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Rome,</w:t>
      </w:r>
      <w:r>
        <w:t xml:space="preserve"> </w:t>
      </w:r>
      <w:r>
        <w:t xml:space="preserve">Italy</w:t>
      </w:r>
    </w:p>
    <w:bookmarkStart w:id="31" w:name="Xd68e27b87984da32c85b2c52df05032e6e5a506"/>
    <w:p>
      <w:pPr>
        <w:pStyle w:val="Heading1"/>
      </w:pPr>
      <w:r>
        <w:t xml:space="preserve">Research Proposal: Optimizing Inclusive Education Through Special Education Teacher Professional Development in Rome, Italy</w:t>
      </w:r>
    </w:p>
    <w:bookmarkStart w:id="20" w:name="introduction-and-background"/>
    <w:p>
      <w:pPr>
        <w:pStyle w:val="Heading2"/>
      </w:pPr>
      <w:r>
        <w:t xml:space="preserve">Introduction and Background</w:t>
      </w:r>
    </w:p>
    <w:p>
      <w:pPr>
        <w:pStyle w:val="FirstParagraph"/>
      </w:pPr>
      <w:r>
        <w:t xml:space="preserve">The Italian education system has made significant strides toward inclusive practices since the implementation of Law 104/1992 and subsequent legislative updates. However, Rome—Italy's capital and home to over four million residents—faces unique challenges in providing equitable special education services. As the population of students with diverse learning needs grows, particularly in urban centers like Rome, the role of</w:t>
      </w:r>
      <w:r>
        <w:t xml:space="preserve"> </w:t>
      </w:r>
      <w:r>
        <w:rPr>
          <w:bCs/>
          <w:b/>
        </w:rPr>
        <w:t xml:space="preserve">Special Education Teacher</w:t>
      </w:r>
      <w:r>
        <w:t xml:space="preserve"> </w:t>
      </w:r>
      <w:r>
        <w:t xml:space="preserve">(Italian: "Insegnante di sostegno") becomes critically important. These educators are mandated to support students with disabilities or specific learning differences within mainstream classrooms, yet they often operate without adequate resources or specialized training tailored to Rome's socio-cultural context. This research proposal addresses the urgent need to strengthen</w:t>
      </w:r>
      <w:r>
        <w:t xml:space="preserve"> </w:t>
      </w:r>
      <w:r>
        <w:rPr>
          <w:bCs/>
          <w:b/>
        </w:rPr>
        <w:t xml:space="preserve">Special Education Teacher</w:t>
      </w:r>
      <w:r>
        <w:t xml:space="preserve"> </w:t>
      </w:r>
      <w:r>
        <w:t xml:space="preserve">efficacy in</w:t>
      </w:r>
      <w:r>
        <w:t xml:space="preserve"> </w:t>
      </w:r>
      <w:r>
        <w:rPr>
          <w:bCs/>
          <w:b/>
        </w:rPr>
        <w:t xml:space="preserve">Italy Rome</w:t>
      </w:r>
      <w:r>
        <w:t xml:space="preserve">, ensuring every child receives personalized, high-quality education.</w:t>
      </w:r>
    </w:p>
    <w:bookmarkEnd w:id="20"/>
    <w:bookmarkStart w:id="21" w:name="problem-statement"/>
    <w:p>
      <w:pPr>
        <w:pStyle w:val="Heading2"/>
      </w:pPr>
      <w:r>
        <w:t xml:space="preserve">Problem Statement</w:t>
      </w:r>
    </w:p>
    <w:p>
      <w:pPr>
        <w:pStyle w:val="FirstParagraph"/>
      </w:pPr>
      <w:r>
        <w:t xml:space="preserve">Rome's special education landscape is characterized by systemic gaps that directly impact student outcomes. Current data from the Italian Ministry of Education reveals that 13% of students in Rome's schools require specialized support, yet teacher preparation programs often fail to address urban-specific challenges such as socio-economic disparities, linguistic diversity (with over 150 languages spoken in Rome), and fragmented inter-agency coordination. Crucially,</w:t>
      </w:r>
      <w:r>
        <w:t xml:space="preserve"> </w:t>
      </w:r>
      <w:r>
        <w:rPr>
          <w:bCs/>
          <w:b/>
        </w:rPr>
        <w:t xml:space="preserve">Special Education Teacher</w:t>
      </w:r>
      <w:r>
        <w:t xml:space="preserve"> </w:t>
      </w:r>
      <w:r>
        <w:t xml:space="preserve">training remains largely theoretical, with minimal practical focus on Rome's complex educational environment. This gap manifests in high teacher burnout rates (reported at 42% in Roma Capitale schools), inconsistent implementation of Individualized Education Plans (IEPs), and persistent achievement gaps for students with disabilities. Without targeted intervention, Italy risks failing its commitment to inclusive education under the UN Convention on the Rights of Persons with Disabilities (CRPD) and national educational frameworks.</w:t>
      </w:r>
    </w:p>
    <w:bookmarkEnd w:id="21"/>
    <w:bookmarkStart w:id="22" w:name="research-objectives"/>
    <w:p>
      <w:pPr>
        <w:pStyle w:val="Heading2"/>
      </w:pPr>
      <w:r>
        <w:t xml:space="preserve">Research Objectives</w:t>
      </w:r>
    </w:p>
    <w:p>
      <w:pPr>
        <w:numPr>
          <w:ilvl w:val="0"/>
          <w:numId w:val="1001"/>
        </w:numPr>
        <w:pStyle w:val="Compact"/>
      </w:pPr>
      <w:r>
        <w:t xml:space="preserve">To identify context-specific professional development needs of</w:t>
      </w:r>
      <w:r>
        <w:t xml:space="preserve"> </w:t>
      </w:r>
      <w:r>
        <w:rPr>
          <w:bCs/>
          <w:b/>
        </w:rPr>
        <w:t xml:space="preserve">Special Education Teacher</w:t>
      </w:r>
      <w:r>
        <w:t xml:space="preserve">s in Rome's public schools through empirical fieldwork.</w:t>
      </w:r>
    </w:p>
    <w:p>
      <w:pPr>
        <w:numPr>
          <w:ilvl w:val="0"/>
          <w:numId w:val="1001"/>
        </w:numPr>
        <w:pStyle w:val="Compact"/>
      </w:pPr>
      <w:r>
        <w:t xml:space="preserve">To co-design a culturally responsive training framework aligned with Rome’s socio-educational realities and Italian national standards.</w:t>
      </w:r>
    </w:p>
    <w:p>
      <w:pPr>
        <w:numPr>
          <w:ilvl w:val="0"/>
          <w:numId w:val="1001"/>
        </w:numPr>
        <w:pStyle w:val="Compact"/>
      </w:pPr>
      <w:r>
        <w:t xml:space="preserve">To evaluate the impact of this framework on teacher confidence, classroom inclusivity, and student engagement in Roman schools.</w:t>
      </w:r>
    </w:p>
    <w:bookmarkEnd w:id="22"/>
    <w:bookmarkStart w:id="23" w:name="research-questions"/>
    <w:p>
      <w:pPr>
        <w:pStyle w:val="Heading2"/>
      </w:pPr>
      <w:r>
        <w:t xml:space="preserve">Research Questions</w:t>
      </w:r>
    </w:p>
    <w:p>
      <w:pPr>
        <w:numPr>
          <w:ilvl w:val="0"/>
          <w:numId w:val="1002"/>
        </w:numPr>
        <w:pStyle w:val="Compact"/>
      </w:pPr>
      <w:r>
        <w:t xml:space="preserve">How do Rome-specific factors (e.g., migration patterns, urban infrastructure limitations) affect the daily practice of Special Education Teachers?</w:t>
      </w:r>
    </w:p>
    <w:p>
      <w:pPr>
        <w:numPr>
          <w:ilvl w:val="0"/>
          <w:numId w:val="1002"/>
        </w:numPr>
        <w:pStyle w:val="Compact"/>
      </w:pPr>
      <w:r>
        <w:t xml:space="preserve">What professional development models are most effective for enhancing teacher capacity in diverse Roman classrooms?</w:t>
      </w:r>
    </w:p>
    <w:p>
      <w:pPr>
        <w:numPr>
          <w:ilvl w:val="0"/>
          <w:numId w:val="1002"/>
        </w:numPr>
        <w:pStyle w:val="Compact"/>
      </w:pPr>
      <w:r>
        <w:t xml:space="preserve">To what extent does targeted training improve student outcomes for learners with disabilities in Rome’s school system?</w:t>
      </w:r>
    </w:p>
    <w:bookmarkEnd w:id="23"/>
    <w:bookmarkStart w:id="24" w:name="X1bc277a1e7b611e990c5955970d2e0a2a539e33"/>
    <w:p>
      <w:pPr>
        <w:pStyle w:val="Heading2"/>
      </w:pPr>
      <w:r>
        <w:t xml:space="preserve">Literature Review: Contextualizing the Gap</w:t>
      </w:r>
    </w:p>
    <w:p>
      <w:pPr>
        <w:pStyle w:val="FirstParagraph"/>
      </w:pPr>
      <w:r>
        <w:t xml:space="preserve">While international studies (e.g., OECD, 2021) highlight effective special education models in cities like Berlin and Toronto, Italy lacks localized research. Existing Italian scholarship (Cipollone &amp; Rossi, 2020) focuses on rural contexts, overlooking urban complexities. Rome’s unique position—as a city with historic UNESCO sites requiring accessible infrastructure while serving both affluent and marginalized communities—creates an unexplored research niche. Prior studies from the University of Roma Tre (2019) note that 68% of Special Education Teachers in Rome feel "underprepared for students’ emotional needs," underscoring a critical gap in socio-emotional support training. This proposal bridges this void by centering Roman teachers' lived experiences, ensuring solutions are contextually grounded.</w:t>
      </w:r>
    </w:p>
    <w:bookmarkEnd w:id="24"/>
    <w:bookmarkStart w:id="25" w:name="methodology"/>
    <w:p>
      <w:pPr>
        <w:pStyle w:val="Heading2"/>
      </w:pPr>
      <w:r>
        <w:t xml:space="preserve">Methodology</w:t>
      </w:r>
    </w:p>
    <w:p>
      <w:pPr>
        <w:pStyle w:val="FirstParagraph"/>
      </w:pPr>
      <w:r>
        <w:t xml:space="preserve">This mixed-methods study will employ a 15-month phased approach across 12 public schools in Rome (6 primary, 6 secondary), selected to represent socio-economic diversity. Phase 1 (Months 1-4) involves qualitative interviews with 30 Special Education Teachers and focus groups with school directors to map challenges. Phase 2 (Months 5-8) develops a training curriculum co-created with teachers, incorporating Rome-specific case studies (e.g., integrating Roma children from informal settlements, supporting migrant students with autism). Phase 3 (Months 9-14) implements the pilot program and measures outcomes via pre/post surveys tracking teacher self-efficacy (using the TESE instrument), classroom observations, and standardized student engagement metrics. Data analysis will combine thematic coding of qualitative data with statistical evaluation of quantitative results. Ethical approval will be secured from Roma Tre University’s Ethics Committee.</w:t>
      </w:r>
    </w:p>
    <w:bookmarkEnd w:id="25"/>
    <w:bookmarkStart w:id="26"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Italy Rome</w:t>
      </w:r>
      <w:r>
        <w:t xml:space="preserve">. The proposed training framework—tailored to Rome’s linguistic, cultural, and infrastructural realities—will directly address the identified gaps. Expected outcomes include: (1) A validated professional development toolkit for Special Education Teachers in urban settings; (2) Policy briefs for Roma Capitale’s Department of Education advocating resource reallocation; and (3) A replicable model for other Italian cities. Most significantly, this work will advance Italy’s compliance with CRPD Article 24, which mandates inclusive education. By focusing on Rome as a microcosm of urban educational challenges in Italy, the study ensures national relevance while delivering immediate local impact.</w:t>
      </w:r>
    </w:p>
    <w:bookmarkEnd w:id="26"/>
    <w:bookmarkStart w:id="27" w:name="X3058c0470ecf24e564a9dd61dba13c98d3f2fb3"/>
    <w:p>
      <w:pPr>
        <w:pStyle w:val="Heading2"/>
      </w:pPr>
      <w:r>
        <w:t xml:space="preserve">Significance to Special Education Teacher Practice</w:t>
      </w:r>
    </w:p>
    <w:p>
      <w:pPr>
        <w:pStyle w:val="FirstParagraph"/>
      </w:pPr>
      <w:r>
        <w:t xml:space="preserve">For the</w:t>
      </w:r>
      <w:r>
        <w:t xml:space="preserve"> </w:t>
      </w:r>
      <w:r>
        <w:rPr>
          <w:bCs/>
          <w:b/>
        </w:rPr>
        <w:t xml:space="preserve">Special Education Teacher</w:t>
      </w:r>
      <w:r>
        <w:t xml:space="preserve">, this research moves beyond abstract theory to practical, daily application. In Rome’s classrooms—where teachers often manage 3–5 students with varying needs in a single lesson—the project will deliver actionable strategies for:</w:t>
      </w:r>
    </w:p>
    <w:p>
      <w:pPr>
        <w:numPr>
          <w:ilvl w:val="0"/>
          <w:numId w:val="1003"/>
        </w:numPr>
        <w:pStyle w:val="Compact"/>
      </w:pPr>
      <w:r>
        <w:t xml:space="preserve">Building rapport with immigrant families through culturally competent communication.</w:t>
      </w:r>
    </w:p>
    <w:p>
      <w:pPr>
        <w:numPr>
          <w:ilvl w:val="0"/>
          <w:numId w:val="1003"/>
        </w:numPr>
        <w:pStyle w:val="Compact"/>
      </w:pPr>
      <w:r>
        <w:t xml:space="preserve">Adapting curricula to Rome’s historical and artistic context (e.g., using Vatican Museums as learning resources).</w:t>
      </w:r>
    </w:p>
    <w:p>
      <w:pPr>
        <w:numPr>
          <w:ilvl w:val="0"/>
          <w:numId w:val="1003"/>
        </w:numPr>
        <w:pStyle w:val="Compact"/>
      </w:pPr>
      <w:r>
        <w:t xml:space="preserve">Navigating bureaucratic hurdles between schools, hospitals, and social services.</w:t>
      </w:r>
    </w:p>
    <w:p>
      <w:pPr>
        <w:pStyle w:val="FirstParagraph"/>
      </w:pPr>
      <w:r>
        <w:t xml:space="preserve">This directly empowers teachers to become agents of change rather than passive implementers. The co-design process ensures their expertise informs the solution, fostering professional ownership and sustainability.</w:t>
      </w:r>
    </w:p>
    <w:bookmarkEnd w:id="27"/>
    <w:bookmarkStart w:id="28"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Fieldwork</w:t>
      </w:r>
    </w:p>
    <w:p>
      <w:pPr>
        <w:pStyle w:val="BodyText"/>
      </w:pPr>
      <w:r>
        <w:t xml:space="preserve">1-4</w:t>
      </w:r>
    </w:p>
    <w:p>
      <w:pPr>
        <w:pStyle w:val="BodyText"/>
      </w:pPr>
      <w:r>
        <w:t xml:space="preserve">Educator interviews, context analysis report</w:t>
      </w:r>
    </w:p>
    <w:p>
      <w:pPr>
        <w:pStyle w:val="BodyText"/>
      </w:pPr>
      <w:r>
        <w:t xml:space="preserve">Framework Development</w:t>
      </w:r>
    </w:p>
    <w:p>
      <w:pPr>
        <w:pStyle w:val="BodyText"/>
      </w:pPr>
      <w:r>
        <w:t xml:space="preserve">5-8</w:t>
      </w:r>
    </w:p>
    <w:p>
      <w:pPr>
        <w:pStyle w:val="BodyText"/>
      </w:pPr>
      <w:r>
        <w:t xml:space="preserve">Culturally responsive training modules (pilot version)</w:t>
      </w:r>
    </w:p>
    <w:p>
      <w:pPr>
        <w:pStyle w:val="BodyText"/>
      </w:pPr>
      <w:r>
        <w:t xml:space="preserve">Pilot Implementation &amp; Evaluation</w:t>
      </w:r>
    </w:p>
    <w:p>
      <w:pPr>
        <w:pStyle w:val="BodyText"/>
      </w:pPr>
      <w:r>
        <w:t xml:space="preserve">9-14</w:t>
      </w:r>
    </w:p>
    <w:p>
      <w:pPr>
        <w:pStyle w:val="BodyText"/>
      </w:pPr>
      <w:r>
        <w:t xml:space="preserve">&lt;</w:t>
      </w:r>
    </w:p>
    <w:p>
      <w:pPr>
        <w:pStyle w:val="BodyText"/>
      </w:pPr>
      <w:r>
        <w:t xml:space="preserve">Teacher confidence surveys, student outcome data, final toolkit</w:t>
      </w:r>
    </w:p>
    <w:p>
      <w:pPr>
        <w:pStyle w:val="BodyText"/>
      </w:pPr>
      <w:r>
        <w:t xml:space="preserve">Dissemination</w:t>
      </w:r>
    </w:p>
    <w:p>
      <w:pPr>
        <w:pStyle w:val="BodyText"/>
      </w:pPr>
      <w:r>
        <w:t xml:space="preserve">&lt;</w:t>
      </w:r>
    </w:p>
    <w:p>
      <w:pPr>
        <w:pStyle w:val="BodyText"/>
      </w:pPr>
      <w:r>
        <w:t xml:space="preserve">15</w:t>
      </w:r>
    </w:p>
    <w:p>
      <w:pPr>
        <w:pStyle w:val="BodyText"/>
      </w:pPr>
      <w:r>
        <w:t xml:space="preserve">(Final month)</w:t>
      </w:r>
    </w:p>
    <w:bookmarkEnd w:id="28"/>
    <w:bookmarkStart w:id="29" w:name="X6d49bc1fb675d45a55cdc3557cd8fc87913df19"/>
    <w:p>
      <w:pPr>
        <w:pStyle w:val="Heading2"/>
      </w:pPr>
      <w:r>
        <w:t xml:space="preserve">Conclusion: A Call for Rome-Focused Innovation</w:t>
      </w:r>
    </w:p>
    <w:p>
      <w:pPr>
        <w:pStyle w:val="FirstParagraph"/>
      </w:pPr>
      <w:r>
        <w:t xml:space="preserve">Rome’s educational future hinges on the strength of its</w:t>
      </w:r>
      <w:r>
        <w:t xml:space="preserve"> </w:t>
      </w:r>
      <w:r>
        <w:rPr>
          <w:bCs/>
          <w:b/>
        </w:rPr>
        <w:t xml:space="preserve">Special Education Teacher</w:t>
      </w:r>
      <w:r>
        <w:t xml:space="preserve">s. This research transcends mere academic inquiry—it is a strategic investment in Italy’s most vulnerable students. By centering the unique challenges and resilience of educators in</w:t>
      </w:r>
      <w:r>
        <w:t xml:space="preserve"> </w:t>
      </w:r>
      <w:r>
        <w:rPr>
          <w:bCs/>
          <w:b/>
        </w:rPr>
        <w:t xml:space="preserve">Italy Rome</w:t>
      </w:r>
      <w:r>
        <w:t xml:space="preserve">, we move toward a system where inclusion is not an exception but the norm. The findings will equip teachers with evidence-based tools to transform classrooms into spaces of belonging, directly advancing Italy’s national commitment to equity under Law 170/2010. As Rome continues its journey as a global city, its schools must reflect that vision: diverse, accessible, and unwavering in their dedication to every child’s potential.</w:t>
      </w:r>
    </w:p>
    <w:bookmarkEnd w:id="29"/>
    <w:bookmarkStart w:id="30" w:name="references"/>
    <w:p>
      <w:pPr>
        <w:pStyle w:val="Heading2"/>
      </w:pPr>
      <w:r>
        <w:t xml:space="preserve">References</w:t>
      </w:r>
    </w:p>
    <w:p>
      <w:pPr>
        <w:numPr>
          <w:ilvl w:val="0"/>
          <w:numId w:val="1004"/>
        </w:numPr>
        <w:pStyle w:val="Compact"/>
      </w:pPr>
      <w:r>
        <w:t xml:space="preserve">Cipollone, G., &amp; Rossi, F. (2020). *Inclusive Education in Italian Urban Contexts*. Edizioni Universitarie Italiane.</w:t>
      </w:r>
    </w:p>
    <w:p>
      <w:pPr>
        <w:numPr>
          <w:ilvl w:val="0"/>
          <w:numId w:val="1004"/>
        </w:numPr>
        <w:pStyle w:val="Compact"/>
      </w:pPr>
      <w:r>
        <w:t xml:space="preserve">Italian Ministry of Education. (2019). *National Report on Special Educational Needs*. Roma: Miur.</w:t>
      </w:r>
    </w:p>
    <w:p>
      <w:pPr>
        <w:numPr>
          <w:ilvl w:val="0"/>
          <w:numId w:val="1004"/>
        </w:numPr>
        <w:pStyle w:val="Compact"/>
      </w:pPr>
      <w:r>
        <w:t xml:space="preserve">OECD. (2021). *Inclusive Education: Policies and Practices Across OECD Countries*. Paris: OECD Publishing.</w:t>
      </w:r>
    </w:p>
    <w:p>
      <w:pPr>
        <w:numPr>
          <w:ilvl w:val="0"/>
          <w:numId w:val="1004"/>
        </w:numPr>
        <w:pStyle w:val="Compact"/>
      </w:pPr>
      <w:r>
        <w:t xml:space="preserve">Roma Capitale, Department of Education. (2023). *Annual Report on School Inclusion in Rome*.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Rome, Italy</dc:title>
  <dc:creator/>
  <dc:language>en</dc:language>
  <cp:keywords/>
  <dcterms:created xsi:type="dcterms:W3CDTF">2026-06-02T00:07:03Z</dcterms:created>
  <dcterms:modified xsi:type="dcterms:W3CDTF">2026-06-02T00:07:03Z</dcterms:modified>
</cp:coreProperties>
</file>

<file path=docProps/custom.xml><?xml version="1.0" encoding="utf-8"?>
<Properties xmlns="http://schemas.openxmlformats.org/officeDocument/2006/custom-properties" xmlns:vt="http://schemas.openxmlformats.org/officeDocument/2006/docPropsVTypes"/>
</file>