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Development</w:t>
      </w:r>
      <w:r>
        <w:t xml:space="preserve"> </w:t>
      </w:r>
      <w:r>
        <w:t xml:space="preserve">Framework</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9ae39b071662999e20c2a9316a61736418e533e"/>
    <w:p>
      <w:pPr>
        <w:pStyle w:val="Heading1"/>
      </w:pPr>
      <w:r>
        <w:t xml:space="preserve">Research Proposal: Cultivating Inclusive Excellence - A Study of Special Education Teacher Roles and Professional Development in Japan Kyoto</w:t>
      </w:r>
    </w:p>
    <w:bookmarkStart w:id="20" w:name="abstract-approx.-150-words"/>
    <w:p>
      <w:pPr>
        <w:pStyle w:val="Heading2"/>
      </w:pPr>
      <w:r>
        <w:t xml:space="preserve">Abstract (Approx. 150 words)</w:t>
      </w:r>
    </w:p>
    <w:p>
      <w:pPr>
        <w:pStyle w:val="FirstParagraph"/>
      </w:pPr>
      <w:r>
        <w:t xml:space="preserve">This</w:t>
      </w:r>
      <w:r>
        <w:t xml:space="preserve"> </w:t>
      </w:r>
      <w:r>
        <w:rPr>
          <w:bCs/>
          <w:b/>
        </w:rPr>
        <w:t xml:space="preserve">Research Proposal</w:t>
      </w:r>
      <w:r>
        <w:t xml:space="preserve"> </w:t>
      </w:r>
      <w:r>
        <w:t xml:space="preserve">outlines a critical study addressing the evolving needs of</w:t>
      </w:r>
      <w:r>
        <w:t xml:space="preserve"> </w:t>
      </w:r>
      <w:r>
        <w:rPr>
          <w:bCs/>
          <w:b/>
        </w:rPr>
        <w:t xml:space="preserve">Special Education Teacher</w:t>
      </w:r>
      <w:r>
        <w:t xml:space="preserve">s within the unique socio-educational landscape of</w:t>
      </w:r>
      <w:r>
        <w:t xml:space="preserve"> </w:t>
      </w:r>
      <w:r>
        <w:rPr>
          <w:iCs/>
          <w:i/>
        </w:rPr>
        <w:t xml:space="preserve">Japan Kyoto</w:t>
      </w:r>
      <w:r>
        <w:t xml:space="preserve">. Despite Japan's national commitment to inclusive education under the revised Special Needs Education Support Act (2017), significant gaps persist in supporting</w:t>
      </w:r>
      <w:r>
        <w:t xml:space="preserve"> </w:t>
      </w:r>
      <w:r>
        <w:rPr>
          <w:bCs/>
          <w:b/>
        </w:rPr>
        <w:t xml:space="preserve">Special Education Teacher</w:t>
      </w:r>
      <w:r>
        <w:t xml:space="preserve"> </w:t>
      </w:r>
      <w:r>
        <w:t xml:space="preserve">capacity, particularly in culturally rich and historically significant regions like Kyoto. This research will investigate the specific professional development challenges, cultural competencies required, and support systems needed for</w:t>
      </w:r>
      <w:r>
        <w:t xml:space="preserve"> </w:t>
      </w:r>
      <w:r>
        <w:rPr>
          <w:bCs/>
          <w:b/>
        </w:rPr>
        <w:t xml:space="preserve">Special Education Teacher</w:t>
      </w:r>
      <w:r>
        <w:t xml:space="preserve">s working with diverse student populations across Kyoto's schools. Utilizing mixed-methods (surveys, focus groups, school observations), this study will generate actionable insights to enhance teacher efficacy and student outcomes in</w:t>
      </w:r>
      <w:r>
        <w:t xml:space="preserve"> </w:t>
      </w:r>
      <w:r>
        <w:rPr>
          <w:iCs/>
          <w:i/>
        </w:rPr>
        <w:t xml:space="preserve">Japan Kyoto</w:t>
      </w:r>
      <w:r>
        <w:t xml:space="preserve">, directly contributing to the national goal of equitable education.</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The educational environment in</w:t>
      </w:r>
      <w:r>
        <w:t xml:space="preserve"> </w:t>
      </w:r>
      <w:r>
        <w:rPr>
          <w:iCs/>
          <w:i/>
        </w:rPr>
        <w:t xml:space="preserve">Japan Kyoto</w:t>
      </w:r>
      <w:r>
        <w:t xml:space="preserve"> </w:t>
      </w:r>
      <w:r>
        <w:t xml:space="preserve">presents a fascinating yet complex context for special education. As a city renowned for its historical preservation, strong community ties, and unique blend of urban and rural settings within its prefecture, Kyoto faces specific challenges in delivering equitable special education services. While Japan has made strides with inclusive education policies (e.g., the *Shakai Fukushi* model), the implementation often falls short at the local level.</w:t>
      </w:r>
      <w:r>
        <w:t xml:space="preserve"> </w:t>
      </w:r>
      <w:r>
        <w:rPr>
          <w:bCs/>
          <w:b/>
        </w:rPr>
        <w:t xml:space="preserve">Special Education Teacher</w:t>
      </w:r>
      <w:r>
        <w:t xml:space="preserve">s in Kyoto report significant pressures: high caseloads, limited specialized training opportunities tailored to regional needs, and navigating cultural expectations where family privacy and community harmony influence support strategies. This research directly addresses a critical gap: there is minimal focused study on the *practical experiences* of</w:t>
      </w:r>
      <w:r>
        <w:t xml:space="preserve"> </w:t>
      </w:r>
      <w:r>
        <w:rPr>
          <w:bCs/>
          <w:b/>
        </w:rPr>
        <w:t xml:space="preserve">Special Education Teacher</w:t>
      </w:r>
      <w:r>
        <w:t xml:space="preserve">s operating within Kyoto's specific socio-cultural fabric. Understanding these nuances is not merely academic; it is essential for developing effective, culturally resonant professional development frameworks that improve student access and success in</w:t>
      </w:r>
      <w:r>
        <w:t xml:space="preserve"> </w:t>
      </w:r>
      <w:r>
        <w:rPr>
          <w:iCs/>
          <w:i/>
        </w:rPr>
        <w:t xml:space="preserve">Japan Kyoto</w:t>
      </w:r>
      <w:r>
        <w:t xml:space="preserve">.</w:t>
      </w:r>
    </w:p>
    <w:bookmarkEnd w:id="21"/>
    <w:bookmarkStart w:id="22" w:name="X7f899398d735bc7469259082a0c88b878622617"/>
    <w:p>
      <w:pPr>
        <w:pStyle w:val="Heading2"/>
      </w:pPr>
      <w:r>
        <w:t xml:space="preserve">2. Research Rationale: Why Focus on Japan Kyoto? (Approx. 150 words)</w:t>
      </w:r>
    </w:p>
    <w:p>
      <w:pPr>
        <w:pStyle w:val="FirstParagraph"/>
      </w:pPr>
      <w:r>
        <w:t xml:space="preserve">Choosing</w:t>
      </w:r>
      <w:r>
        <w:t xml:space="preserve"> </w:t>
      </w:r>
      <w:r>
        <w:rPr>
          <w:iCs/>
          <w:i/>
        </w:rPr>
        <w:t xml:space="preserve">Japan Kyoto</w:t>
      </w:r>
      <w:r>
        <w:t xml:space="preserve"> </w:t>
      </w:r>
      <w:r>
        <w:t xml:space="preserve">as the focal point is deliberate and strategically vital for this</w:t>
      </w:r>
      <w:r>
        <w:t xml:space="preserve"> </w:t>
      </w:r>
      <w:r>
        <w:rPr>
          <w:bCs/>
          <w:b/>
        </w:rPr>
        <w:t xml:space="preserve">Research Proposal</w:t>
      </w:r>
      <w:r>
        <w:t xml:space="preserve">. Unlike Tokyo or Osaka, Kyoto possesses distinct cultural characteristics, community structures, and historical educational practices that profoundly impact special education delivery. The city's emphasis on *wa* (harmony) and strong local governance through the Kyoto Prefecture Board of Education creates a unique ecosystem for</w:t>
      </w:r>
      <w:r>
        <w:t xml:space="preserve"> </w:t>
      </w:r>
      <w:r>
        <w:rPr>
          <w:bCs/>
          <w:b/>
        </w:rPr>
        <w:t xml:space="preserve">Special Education Teacher</w:t>
      </w:r>
      <w:r>
        <w:t xml:space="preserve"> </w:t>
      </w:r>
      <w:r>
        <w:t xml:space="preserve">work. Existing national studies often overlook such regional variations, leading to generic policies ineffective in localized contexts like Kyoto. Furthermore, Kyoto has been piloting innovative community-based support models (e.g., integrating temple communities or traditional craft workshops for therapeutic engagement), which require specific</w:t>
      </w:r>
      <w:r>
        <w:t xml:space="preserve"> </w:t>
      </w:r>
      <w:r>
        <w:rPr>
          <w:bCs/>
          <w:b/>
        </w:rPr>
        <w:t xml:space="preserve">Special Education Teacher</w:t>
      </w:r>
      <w:r>
        <w:t xml:space="preserve"> </w:t>
      </w:r>
      <w:r>
        <w:t xml:space="preserve">skills not covered in standard national training. This research will provide the first comprehensive analysis of</w:t>
      </w:r>
      <w:r>
        <w:t xml:space="preserve"> </w:t>
      </w:r>
      <w:r>
        <w:rPr>
          <w:bCs/>
          <w:b/>
        </w:rPr>
        <w:t xml:space="preserve">Special Education Teacher</w:t>
      </w:r>
      <w:r>
        <w:t xml:space="preserve">'s roles within Kyoto's distinct setting, offering a replicable model for other prefectures and directly informing Kyoto's educational strategy.</w:t>
      </w:r>
    </w:p>
    <w:bookmarkEnd w:id="22"/>
    <w:bookmarkStart w:id="23" w:name="research-objectives-approx.-100-words"/>
    <w:p>
      <w:pPr>
        <w:pStyle w:val="Heading2"/>
      </w:pPr>
      <w:r>
        <w:t xml:space="preserve">3. Research Objectives (Approx. 100 words)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t xml:space="preserve">To identify and analyze the primary professional development needs and barriers faced by current</w:t>
      </w:r>
      <w:r>
        <w:t xml:space="preserve"> </w:t>
      </w:r>
      <w:r>
        <w:rPr>
          <w:bCs/>
          <w:b/>
        </w:rPr>
        <w:t xml:space="preserve">Special Education Teacher</w:t>
      </w:r>
      <w:r>
        <w:t xml:space="preserve">s in Kyoto Prefecture schools.</w:t>
      </w:r>
    </w:p>
    <w:p>
      <w:pPr>
        <w:numPr>
          <w:ilvl w:val="0"/>
          <w:numId w:val="1001"/>
        </w:numPr>
        <w:pStyle w:val="Compact"/>
      </w:pPr>
      <w:r>
        <w:t xml:space="preserve">To assess how cultural factors inherent to Kyoto (e.g., community values, family expectations, historical context) uniquely shape the daily practice of a</w:t>
      </w:r>
      <w:r>
        <w:t xml:space="preserve"> </w:t>
      </w:r>
      <w:r>
        <w:rPr>
          <w:bCs/>
          <w:b/>
        </w:rPr>
        <w:t xml:space="preserve">Special Education Teacher</w:t>
      </w:r>
      <w:r>
        <w:t xml:space="preserve">.</w:t>
      </w:r>
    </w:p>
    <w:p>
      <w:pPr>
        <w:numPr>
          <w:ilvl w:val="0"/>
          <w:numId w:val="1001"/>
        </w:numPr>
        <w:pStyle w:val="Compact"/>
      </w:pPr>
      <w:r>
        <w:t xml:space="preserve">To evaluate the effectiveness of existing professional development programs specifically designed for or utilized by</w:t>
      </w:r>
      <w:r>
        <w:t xml:space="preserve"> </w:t>
      </w:r>
      <w:r>
        <w:rPr>
          <w:bCs/>
          <w:b/>
        </w:rPr>
        <w:t xml:space="preserve">Special Education Teacher</w:t>
      </w:r>
      <w:r>
        <w:t xml:space="preserve">s in the Japan Kyoto context.</w:t>
      </w:r>
    </w:p>
    <w:p>
      <w:pPr>
        <w:numPr>
          <w:ilvl w:val="0"/>
          <w:numId w:val="1001"/>
        </w:numPr>
        <w:pStyle w:val="Compact"/>
      </w:pPr>
      <w:r>
        <w:t xml:space="preserve">To develop a culturally responsive, regionally tailored framework for effective ongoing professional development for</w:t>
      </w:r>
      <w:r>
        <w:t xml:space="preserve"> </w:t>
      </w:r>
      <w:r>
        <w:rPr>
          <w:bCs/>
          <w:b/>
        </w:rPr>
        <w:t xml:space="preserve">Special Education Teacher</w:t>
      </w:r>
      <w:r>
        <w:t xml:space="preserve">s in Kyoto.</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over 18 months, centered within selected schools across Kyoto City and surrounding districts.</w:t>
      </w:r>
    </w:p>
    <w:p>
      <w:pPr>
        <w:numPr>
          <w:ilvl w:val="0"/>
          <w:numId w:val="1002"/>
        </w:numPr>
        <w:pStyle w:val="Compact"/>
      </w:pPr>
      <w:r>
        <w:rPr>
          <w:bCs/>
          <w:b/>
        </w:rPr>
        <w:t xml:space="preserve">Phase 1 (Quantitative):</w:t>
      </w:r>
      <w:r>
        <w:t xml:space="preserve"> </w:t>
      </w:r>
      <w:r>
        <w:t xml:space="preserve">A structured survey targeting all certified</w:t>
      </w:r>
      <w:r>
        <w:t xml:space="preserve"> </w:t>
      </w:r>
      <w:r>
        <w:rPr>
          <w:bCs/>
          <w:b/>
        </w:rPr>
        <w:t xml:space="preserve">Special Education Teacher</w:t>
      </w:r>
      <w:r>
        <w:t xml:space="preserve">s registered with the Kyoto Prefecture Board of Education (approx. 300+ participants). The survey assesses training needs, perceived barriers, current support systems, and demographic factors within the Kyoto context.</w:t>
      </w:r>
    </w:p>
    <w:p>
      <w:pPr>
        <w:numPr>
          <w:ilvl w:val="0"/>
          <w:numId w:val="1002"/>
        </w:numPr>
        <w:pStyle w:val="Compact"/>
      </w:pPr>
      <w:r>
        <w:rPr>
          <w:bCs/>
          <w:b/>
        </w:rPr>
        <w:t xml:space="preserve">Phase 2 (Qualitative):</w:t>
      </w:r>
      <w:r>
        <w:t xml:space="preserve"> </w:t>
      </w:r>
      <w:r>
        <w:t xml:space="preserve">In-depth semi-structured interviews with a purposive sample of 25-30</w:t>
      </w:r>
      <w:r>
        <w:t xml:space="preserve"> </w:t>
      </w:r>
      <w:r>
        <w:rPr>
          <w:bCs/>
          <w:b/>
        </w:rPr>
        <w:t xml:space="preserve">Special Education Teacher</w:t>
      </w:r>
      <w:r>
        <w:t xml:space="preserve">s and key stakeholders (school principals, Kyoto Prefecture special education coordinators) to explore cultural nuances, specific challenges in Kyoto, and successful practices. Focus groups with teacher training providers in Kyoto will also be conducted.</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Findings will be synthesized into a draft professional development framework specifically for</w:t>
      </w:r>
      <w:r>
        <w:t xml:space="preserve"> </w:t>
      </w:r>
      <w:r>
        <w:rPr>
          <w:iCs/>
          <w:i/>
        </w:rPr>
        <w:t xml:space="preserve">Japan Kyoto</w:t>
      </w:r>
      <w:r>
        <w:t xml:space="preserve">, which will then undergo validation through workshops with participating schools and the Kyoto Prefecture Education Committee.</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w:t>
      </w:r>
      <w:r>
        <w:t xml:space="preserve"> </w:t>
      </w:r>
      <w:r>
        <w:rPr>
          <w:bCs/>
          <w:b/>
        </w:rPr>
        <w:t xml:space="preserve">Research Proposal</w:t>
      </w:r>
      <w:r>
        <w:t xml:space="preserve">'s significance lies in its hyper-local focus on</w:t>
      </w:r>
      <w:r>
        <w:t xml:space="preserve"> </w:t>
      </w:r>
      <w:r>
        <w:rPr>
          <w:iCs/>
          <w:i/>
        </w:rPr>
        <w:t xml:space="preserve">Japan Kyoto</w:t>
      </w:r>
      <w:r>
        <w:t xml:space="preserve">. The findings will directly inform the Kyoto Prefecture Board of Education's next cycle of teacher training programs, moving beyond one-size-fits-all national models. A validated professional development framework tailored for Kyoto's specific cultural and educational environment will empower</w:t>
      </w:r>
      <w:r>
        <w:t xml:space="preserve"> </w:t>
      </w:r>
      <w:r>
        <w:rPr>
          <w:bCs/>
          <w:b/>
        </w:rPr>
        <w:t xml:space="preserve">Special Education Teacher</w:t>
      </w:r>
      <w:r>
        <w:t xml:space="preserve">s, leading to improved student engagement, better individualized education plans (IEPs), and stronger community partnerships within Kyoto schools. Beyond Kyoto, the study methodology and insights on regional adaptation of special education supports will provide a crucial blueprint for other prefectures across Japan seeking to implement inclusive education effectively within their unique contexts. Ultimately, this research is a vital step towards realizing genuine educational equity for students with diverse learning needs in</w:t>
      </w:r>
      <w:r>
        <w:t xml:space="preserve"> </w:t>
      </w:r>
      <w:r>
        <w:rPr>
          <w:iCs/>
          <w:i/>
        </w:rPr>
        <w:t xml:space="preserve">Japan Kyoto</w:t>
      </w:r>
      <w:r>
        <w:t xml:space="preserve">.</w:t>
      </w:r>
    </w:p>
    <w:bookmarkEnd w:id="25"/>
    <w:bookmarkStart w:id="26" w:name="conclusion-approx.-50-words"/>
    <w:p>
      <w:pPr>
        <w:pStyle w:val="Heading2"/>
      </w:pPr>
      <w:r>
        <w:t xml:space="preserve">6. Conclusion (Approx. 50 words)</w:t>
      </w:r>
    </w:p>
    <w:p>
      <w:pPr>
        <w:pStyle w:val="FirstParagraph"/>
      </w:pPr>
      <w:r>
        <w:t xml:space="preserve">This</w:t>
      </w:r>
      <w:r>
        <w:t xml:space="preserve"> </w:t>
      </w:r>
      <w:r>
        <w:rPr>
          <w:bCs/>
          <w:b/>
        </w:rPr>
        <w:t xml:space="preserve">Research Proposal</w:t>
      </w:r>
      <w:r>
        <w:t xml:space="preserve"> </w:t>
      </w:r>
      <w:r>
        <w:t xml:space="preserve">presents a necessary and timely investigation into the professional lives of the indispensable</w:t>
      </w:r>
      <w:r>
        <w:t xml:space="preserve"> </w:t>
      </w:r>
      <w:r>
        <w:rPr>
          <w:bCs/>
          <w:b/>
        </w:rPr>
        <w:t xml:space="preserve">Special Education Teacher</w:t>
      </w:r>
      <w:r>
        <w:t xml:space="preserve">s within the distinctive environment of</w:t>
      </w:r>
      <w:r>
        <w:t xml:space="preserve"> </w:t>
      </w:r>
      <w:r>
        <w:rPr>
          <w:iCs/>
          <w:i/>
        </w:rPr>
        <w:t xml:space="preserve">Japan Kyoto</w:t>
      </w:r>
      <w:r>
        <w:t xml:space="preserve">. By centering our study on this specific context, we can develop targeted strategies that honor Kyoto's culture while advancing inclusive education for all students, making a tangible contribution to educational quality and social inclusion in one of Japan's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Professional Development Framework in Japan Kyoto Context</dc:title>
  <dc:creator/>
  <dc:language>en</dc:language>
  <cp:keywords/>
  <dcterms:created xsi:type="dcterms:W3CDTF">2026-07-23T16:57:40Z</dcterms:created>
  <dcterms:modified xsi:type="dcterms:W3CDTF">2026-07-23T16:57:40Z</dcterms:modified>
</cp:coreProperties>
</file>

<file path=docProps/custom.xml><?xml version="1.0" encoding="utf-8"?>
<Properties xmlns="http://schemas.openxmlformats.org/officeDocument/2006/custom-properties" xmlns:vt="http://schemas.openxmlformats.org/officeDocument/2006/docPropsVTypes"/>
</file>