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Almaty,</w:t>
      </w:r>
      <w:r>
        <w:t xml:space="preserve"> </w:t>
      </w:r>
      <w:r>
        <w:t xml:space="preserve">Kazakhstan</w:t>
      </w:r>
    </w:p>
    <w:bookmarkStart w:id="26" w:name="X226322a4fb2b1f39e9e29f1aca0c424cddea302"/>
    <w:p>
      <w:pPr>
        <w:pStyle w:val="Heading1"/>
      </w:pPr>
      <w:r>
        <w:t xml:space="preserve">Research Proposal: Addressing Critical Gaps in Special Education Teacher Training and Implementation in Almaty, Kazakhstan</w:t>
      </w:r>
    </w:p>
    <w:p>
      <w:pPr>
        <w:pStyle w:val="FirstParagraph"/>
      </w:pPr>
      <w:r>
        <w:rPr>
          <w:bCs/>
          <w:b/>
        </w:rPr>
        <w:t xml:space="preserve">Abstract:</w:t>
      </w:r>
      <w:r>
        <w:t xml:space="preserve"> </w:t>
      </w:r>
      <w:r>
        <w:t xml:space="preserve">This research proposal outlines a targeted study to investigate the systemic challenges facing</w:t>
      </w:r>
      <w:r>
        <w:t xml:space="preserve"> </w:t>
      </w:r>
      <w:r>
        <w:rPr>
          <w:iCs/>
          <w:i/>
        </w:rPr>
        <w:t xml:space="preserve">Special Education Teacher</w:t>
      </w:r>
      <w:r>
        <w:t xml:space="preserve">s within the educational landscape of Almaty, Kazakhstan. Despite legislative progress under the 2019 Education Law and national strategies promoting inclusive education, significant gaps persist in teacher preparation, resource allocation, and cultural acceptance. This study aims to identify specific barriers and develop evidence-based solutions to strengthen the capacity of</w:t>
      </w:r>
      <w:r>
        <w:t xml:space="preserve"> </w:t>
      </w:r>
      <w:r>
        <w:rPr>
          <w:iCs/>
          <w:i/>
        </w:rPr>
        <w:t xml:space="preserve">Special Education Teacher</w:t>
      </w:r>
      <w:r>
        <w:t xml:space="preserve">s serving students with diverse learning needs across Almaty's schools. The findings will directly inform policy revisions, professional development frameworks, and resource prioritization by the Ministry of Education and Science of Kazakhstan.</w:t>
      </w:r>
    </w:p>
    <w:bookmarkStart w:id="20" w:name="Xb7125455880d69efeff01a1ecd4bf26e5fd164a"/>
    <w:p>
      <w:pPr>
        <w:pStyle w:val="Heading2"/>
      </w:pPr>
      <w:r>
        <w:t xml:space="preserve">1. Introduction: The Imperative for Specialized Support in Almaty</w:t>
      </w:r>
    </w:p>
    <w:p>
      <w:pPr>
        <w:pStyle w:val="FirstParagraph"/>
      </w:pPr>
      <w:r>
        <w:t xml:space="preserve">Kazakhstan has made commendable strides towards inclusive education through the 2019 Law on Education, which mandates accessible learning environments for all children, including those with disabilities. However, the implementation of this vision remains uneven, particularly in major urban centers like Almaty. As the economic and cultural heartland of Kazakhstan, Almaty hosts a diverse student population with complex educational needs. Despite its resources compared to rural areas, Almaty faces a critical shortage of qualified</w:t>
      </w:r>
      <w:r>
        <w:t xml:space="preserve"> </w:t>
      </w:r>
      <w:r>
        <w:rPr>
          <w:iCs/>
          <w:i/>
        </w:rPr>
        <w:t xml:space="preserve">Special Education Teacher</w:t>
      </w:r>
      <w:r>
        <w:t xml:space="preserve">s and significant challenges in their effective deployment and support. Current data from the Ministry of Education (2023) indicates only approximately 45% of schools in Almaty have at least one certified Special Education Teacher, leading to overcrowded classrooms, delayed interventions, and suboptimal outcomes for students with special educational needs (SEN). This research directly addresses this urgent gap within the context of</w:t>
      </w:r>
      <w:r>
        <w:t xml:space="preserve"> </w:t>
      </w:r>
      <w:r>
        <w:rPr>
          <w:iCs/>
          <w:i/>
        </w:rPr>
        <w:t xml:space="preserve">Kazakhstan Almaty</w:t>
      </w:r>
      <w:r>
        <w:t xml:space="preserve">, recognizing its role as a testbed for national policy implementation.</w:t>
      </w:r>
    </w:p>
    <w:bookmarkEnd w:id="20"/>
    <w:bookmarkStart w:id="21" w:name="X9926e5928c06f50c58fa90481857fd32cd658f7"/>
    <w:p>
      <w:pPr>
        <w:pStyle w:val="Heading2"/>
      </w:pPr>
      <w:r>
        <w:t xml:space="preserve">2. Problem Statement: Systemic Challenges in Special Education Teacher Support</w:t>
      </w:r>
    </w:p>
    <w:p>
      <w:pPr>
        <w:pStyle w:val="FirstParagraph"/>
      </w:pPr>
      <w:r>
        <w:t xml:space="preserve">The core problem is the disconnect between policy aspirations and on-the-ground reality for</w:t>
      </w:r>
      <w:r>
        <w:t xml:space="preserve"> </w:t>
      </w:r>
      <w:r>
        <w:rPr>
          <w:iCs/>
          <w:i/>
        </w:rPr>
        <w:t xml:space="preserve">Special Education Teacher</w:t>
      </w:r>
      <w:r>
        <w:t xml:space="preserve">s in Almaty. Key challenges identified through preliminary consultations with Almaty regional educational authorities include:</w:t>
      </w:r>
    </w:p>
    <w:p>
      <w:pPr>
        <w:numPr>
          <w:ilvl w:val="0"/>
          <w:numId w:val="1001"/>
        </w:numPr>
        <w:pStyle w:val="Compact"/>
      </w:pPr>
      <w:r>
        <w:rPr>
          <w:bCs/>
          <w:b/>
        </w:rPr>
        <w:t xml:space="preserve">Insufficient Teacher Preparation:</w:t>
      </w:r>
      <w:r>
        <w:t xml:space="preserve"> </w:t>
      </w:r>
      <w:r>
        <w:t xml:space="preserve">Training programs at Kazakh universities (e.g., Korkyt Ata University, Al-Farabi KazNU) often lack sufficient practical components focused on modern inclusive pedagogy and culturally responsive practices relevant to the Kazakhstani context. Graduates frequently report feeling unprepared for the complexities of Almaty's diverse classrooms.</w:t>
      </w:r>
    </w:p>
    <w:p>
      <w:pPr>
        <w:numPr>
          <w:ilvl w:val="0"/>
          <w:numId w:val="1001"/>
        </w:numPr>
        <w:pStyle w:val="Compact"/>
      </w:pPr>
      <w:r>
        <w:rPr>
          <w:bCs/>
          <w:b/>
        </w:rPr>
        <w:t xml:space="preserve">Lack of Specialized Resources &amp; Support Systems:</w:t>
      </w:r>
      <w:r>
        <w:t xml:space="preserve"> </w:t>
      </w:r>
      <w:r>
        <w:t xml:space="preserve">Schools in Almaty, even in affluent districts, struggle with inadequate access to assistive technology, specialized learning materials, and dedicated support staff (e.g., speech therapists, psychologists) crucial for effective teaching. This forces</w:t>
      </w:r>
      <w:r>
        <w:t xml:space="preserve"> </w:t>
      </w:r>
      <w:r>
        <w:rPr>
          <w:iCs/>
          <w:i/>
        </w:rPr>
        <w:t xml:space="preserve">Special Education Teacher</w:t>
      </w:r>
      <w:r>
        <w:t xml:space="preserve">s into unsustainable roles as sole providers of comprehensive support.</w:t>
      </w:r>
    </w:p>
    <w:p>
      <w:pPr>
        <w:numPr>
          <w:ilvl w:val="0"/>
          <w:numId w:val="1001"/>
        </w:numPr>
        <w:pStyle w:val="Compact"/>
      </w:pPr>
      <w:r>
        <w:rPr>
          <w:bCs/>
          <w:b/>
        </w:rPr>
        <w:t xml:space="preserve">Cultural Stigma and Parental Misunderstanding:</w:t>
      </w:r>
      <w:r>
        <w:t xml:space="preserve"> </w:t>
      </w:r>
      <w:r>
        <w:t xml:space="preserve">Persistent societal stigma surrounding disabilities in some communities within Almaty hinders parental engagement and trust in the capabilities of</w:t>
      </w:r>
      <w:r>
        <w:t xml:space="preserve"> </w:t>
      </w:r>
      <w:r>
        <w:rPr>
          <w:iCs/>
          <w:i/>
        </w:rPr>
        <w:t xml:space="preserve">Special Education Teacher</w:t>
      </w:r>
      <w:r>
        <w:t xml:space="preserve">s, complicating collaborative efforts essential for student success.</w:t>
      </w:r>
    </w:p>
    <w:p>
      <w:pPr>
        <w:numPr>
          <w:ilvl w:val="0"/>
          <w:numId w:val="1001"/>
        </w:numPr>
        <w:pStyle w:val="Compact"/>
      </w:pPr>
      <w:r>
        <w:rPr>
          <w:bCs/>
          <w:b/>
        </w:rPr>
        <w:t xml:space="preserve">Fragmented Professional Development:</w:t>
      </w:r>
      <w:r>
        <w:t xml:space="preserve"> </w:t>
      </w:r>
      <w:r>
        <w:t xml:space="preserve">Existing training opportunities are often generic, infrequent, and not aligned with the specific challenges faced by teachers working in Almaty's unique urban environment or the evolving needs of students with SEN.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w:t>
      </w:r>
      <w:r>
        <w:t xml:space="preserve"> </w:t>
      </w:r>
      <w:r>
        <w:rPr>
          <w:iCs/>
          <w:i/>
        </w:rPr>
        <w:t xml:space="preserve">Special Education Teacher</w:t>
      </w:r>
      <w:r>
        <w:t xml:space="preserve"> </w:t>
      </w:r>
      <w:r>
        <w:t xml:space="preserve">deployment, training, resources, and perceived challenges across representative public schools in Almaty.</w:t>
      </w:r>
    </w:p>
    <w:p>
      <w:pPr>
        <w:numPr>
          <w:ilvl w:val="0"/>
          <w:numId w:val="1002"/>
        </w:numPr>
        <w:pStyle w:val="Compact"/>
      </w:pPr>
      <w:r>
        <w:t xml:space="preserve">Evaluate the effectiveness and relevance of existing teacher training curricula and professional development programs specific to Kazakhstan's context.</w:t>
      </w:r>
    </w:p>
    <w:p>
      <w:pPr>
        <w:numPr>
          <w:ilvl w:val="0"/>
          <w:numId w:val="1002"/>
        </w:numPr>
        <w:pStyle w:val="Compact"/>
      </w:pPr>
      <w:r>
        <w:t xml:space="preserve">Identify key cultural, systemic, and resource-based barriers hindering the optimal performance of Special Education Teachers in Almaty settings.</w:t>
      </w:r>
    </w:p>
    <w:p>
      <w:pPr>
        <w:numPr>
          <w:ilvl w:val="0"/>
          <w:numId w:val="1002"/>
        </w:numPr>
        <w:pStyle w:val="Compact"/>
      </w:pPr>
      <w:r>
        <w:t xml:space="preserve">Co-develop with stakeholders (teachers, school directors, parents, Ministry officials) practical recommendations for enhancing teacher capacity and support systems within</w:t>
      </w:r>
      <w:r>
        <w:t xml:space="preserve"> </w:t>
      </w:r>
      <w:r>
        <w:rPr>
          <w:iCs/>
          <w:i/>
        </w:rPr>
        <w:t xml:space="preserve">Kazakhstan Almaty</w:t>
      </w:r>
      <w:r>
        <w:t xml:space="preserve">.</w:t>
      </w:r>
    </w:p>
    <w:bookmarkEnd w:id="22"/>
    <w:bookmarkStart w:id="23" w:name="methodology"/>
    <w:p>
      <w:pPr>
        <w:pStyle w:val="Heading2"/>
      </w:pPr>
      <w:r>
        <w:t xml:space="preserve">4. Methodology</w:t>
      </w:r>
    </w:p>
    <w:p>
      <w:pPr>
        <w:pStyle w:val="FirstParagraph"/>
      </w:pPr>
      <w:r>
        <w:t xml:space="preserve">A mixed-methods approach will be employed to ensure comprehensive data collection and triangulation:</w:t>
      </w:r>
    </w:p>
    <w:p>
      <w:pPr>
        <w:numPr>
          <w:ilvl w:val="0"/>
          <w:numId w:val="1003"/>
        </w:numPr>
        <w:pStyle w:val="Compact"/>
      </w:pPr>
      <w:r>
        <w:rPr>
          <w:bCs/>
          <w:b/>
        </w:rPr>
        <w:t xml:space="preserve">Quantitative:</w:t>
      </w:r>
      <w:r>
        <w:t xml:space="preserve"> </w:t>
      </w:r>
      <w:r>
        <w:t xml:space="preserve">Survey of 150+ current Special Education Teachers across 30 public schools in diverse Almaty districts (representing socio-economic variation), measuring workload, resource access, training satisfaction, and perceived barriers.</w:t>
      </w:r>
    </w:p>
    <w:p>
      <w:pPr>
        <w:numPr>
          <w:ilvl w:val="0"/>
          <w:numId w:val="1003"/>
        </w:numPr>
        <w:pStyle w:val="Compact"/>
      </w:pPr>
      <w:r>
        <w:rPr>
          <w:bCs/>
          <w:b/>
        </w:rPr>
        <w:t xml:space="preserve">Qualitative:</w:t>
      </w:r>
      <w:r>
        <w:t xml:space="preserve"> </w:t>
      </w:r>
      <w:r>
        <w:t xml:space="preserve">In-depth interviews (25-30) with teachers, school principals, regional education office staff (Almaty Regional Department of Education), and parents of students with SEN. Focus groups will be conducted with teacher cohorts to explore solutions.</w:t>
      </w:r>
    </w:p>
    <w:p>
      <w:pPr>
        <w:numPr>
          <w:ilvl w:val="0"/>
          <w:numId w:val="1003"/>
        </w:numPr>
        <w:pStyle w:val="Compact"/>
      </w:pPr>
      <w:r>
        <w:rPr>
          <w:bCs/>
          <w:b/>
        </w:rPr>
        <w:t xml:space="preserve">Document Analysis:</w:t>
      </w:r>
      <w:r>
        <w:t xml:space="preserve"> </w:t>
      </w:r>
      <w:r>
        <w:t xml:space="preserve">Review of current teacher certification requirements, training program syllabi from Kazakh universities, Ministry policy documents related to inclusive education and SEN support, and existing Almaty regional implementation reports.</w:t>
      </w:r>
    </w:p>
    <w:p>
      <w:pPr>
        <w:numPr>
          <w:ilvl w:val="0"/>
          <w:numId w:val="1003"/>
        </w:numPr>
        <w:pStyle w:val="Compact"/>
      </w:pPr>
      <w:r>
        <w:rPr>
          <w:bCs/>
          <w:b/>
        </w:rPr>
        <w:t xml:space="preserve">Participatory Workshop:</w:t>
      </w:r>
      <w:r>
        <w:t xml:space="preserve"> </w:t>
      </w:r>
      <w:r>
        <w:t xml:space="preserve">A co-design workshop involving key stakeholders (teachers, administrators) to translate findings into actionable recommendations for Almaty's educational system.</w:t>
      </w:r>
    </w:p>
    <w:p>
      <w:pPr>
        <w:pStyle w:val="FirstParagraph"/>
      </w:pPr>
      <w:r>
        <w:t xml:space="preserve">Data collection will adhere strictly to Kazakhstani research ethics protocols and obtain necessary approvals from the Ministry of Education and relevant institutional review boards. Analysis will employ thematic analysis for qualitative data and descriptive/inferential statistics for survey data, using NVivo and SPSS software respectively.</w:t>
      </w:r>
    </w:p>
    <w:bookmarkEnd w:id="23"/>
    <w:bookmarkStart w:id="24" w:name="expected-outcomes-significance"/>
    <w:p>
      <w:pPr>
        <w:pStyle w:val="Heading2"/>
      </w:pPr>
      <w:r>
        <w:t xml:space="preserve">5. Expected Outcomes &amp; Significance</w:t>
      </w:r>
    </w:p>
    <w:p>
      <w:pPr>
        <w:pStyle w:val="FirstParagraph"/>
      </w:pPr>
      <w:r>
        <w:t xml:space="preserve">This research is expected to produce:</w:t>
      </w:r>
    </w:p>
    <w:p>
      <w:pPr>
        <w:numPr>
          <w:ilvl w:val="0"/>
          <w:numId w:val="1004"/>
        </w:numPr>
        <w:pStyle w:val="Compact"/>
      </w:pPr>
      <w:r>
        <w:t xml:space="preserve">A detailed evidence base documenting the specific needs and challenges of Special Education Teachers operating within Almaty's unique urban educational ecosystem.</w:t>
      </w:r>
    </w:p>
    <w:p>
      <w:pPr>
        <w:numPr>
          <w:ilvl w:val="0"/>
          <w:numId w:val="1004"/>
        </w:numPr>
        <w:pStyle w:val="Compact"/>
      </w:pPr>
      <w:r>
        <w:t xml:space="preserve">Actionable, context-specific recommendations for revising teacher training curricula at Kazakh universities to better prepare graduates for Almaty schools.</w:t>
      </w:r>
    </w:p>
    <w:p>
      <w:pPr>
        <w:numPr>
          <w:ilvl w:val="0"/>
          <w:numId w:val="1004"/>
        </w:numPr>
        <w:pStyle w:val="Compact"/>
      </w:pPr>
      <w:r>
        <w:t xml:space="preserve">Practical guidance for Almaty regional education authorities on resource allocation, support structures (e.g., establishing district-level SEN support hubs), and culturally sensitive parent engagement strategies.</w:t>
      </w:r>
    </w:p>
    <w:p>
      <w:pPr>
        <w:numPr>
          <w:ilvl w:val="0"/>
          <w:numId w:val="1004"/>
        </w:numPr>
        <w:pStyle w:val="Compact"/>
      </w:pPr>
      <w:r>
        <w:t xml:space="preserve">A validated framework for sustainable professional development pathways specifically designed for Special Education Teachers in Kazakhstan, with potential national scalability from the Almaty model.</w:t>
      </w:r>
    </w:p>
    <w:p>
      <w:pPr>
        <w:pStyle w:val="FirstParagraph"/>
      </w:pPr>
      <w:r>
        <w:t xml:space="preserve">The significance of this study extends beyond Almaty. As a flagship city, its success will provide a replicable blueprint for improving inclusive education nationwide under the Ministry's strategic goals. Empowering</w:t>
      </w:r>
      <w:r>
        <w:t xml:space="preserve"> </w:t>
      </w:r>
      <w:r>
        <w:rPr>
          <w:iCs/>
          <w:i/>
        </w:rPr>
        <w:t xml:space="preserve">Special Education Teacher</w:t>
      </w:r>
      <w:r>
        <w:t xml:space="preserve">s in</w:t>
      </w:r>
      <w:r>
        <w:t xml:space="preserve"> </w:t>
      </w:r>
      <w:r>
        <w:rPr>
          <w:iCs/>
          <w:i/>
        </w:rPr>
        <w:t xml:space="preserve">Kazakhstan Almaty</w:t>
      </w:r>
      <w:r>
        <w:t xml:space="preserve"> </w:t>
      </w:r>
      <w:r>
        <w:t xml:space="preserve">is fundamental to fulfilling Kazakhstan's commitment to equitable, quality education for every child, directly contributing to SDG 4 (Quality Education) and national educational equity targets.</w:t>
      </w:r>
    </w:p>
    <w:bookmarkEnd w:id="24"/>
    <w:bookmarkStart w:id="25" w:name="conclusion"/>
    <w:p>
      <w:pPr>
        <w:pStyle w:val="Heading2"/>
      </w:pPr>
      <w:r>
        <w:t xml:space="preserve">6. Conclusion</w:t>
      </w:r>
    </w:p>
    <w:p>
      <w:pPr>
        <w:pStyle w:val="FirstParagraph"/>
      </w:pPr>
      <w:r>
        <w:t xml:space="preserve">The effective support of students with special educational needs in Almaty, Kazakhstan, hinges critically on the capacity and support systems available to the</w:t>
      </w:r>
      <w:r>
        <w:t xml:space="preserve"> </w:t>
      </w:r>
      <w:r>
        <w:rPr>
          <w:iCs/>
          <w:i/>
        </w:rPr>
        <w:t xml:space="preserve">Special Education Teacher</w:t>
      </w:r>
      <w:r>
        <w:t xml:space="preserve">. This research proposal addresses a critical gap identified by stakeholders across the educational spectrum in Almaty. By grounding its investigation firmly within the realities of</w:t>
      </w:r>
      <w:r>
        <w:t xml:space="preserve"> </w:t>
      </w:r>
      <w:r>
        <w:rPr>
          <w:iCs/>
          <w:i/>
        </w:rPr>
        <w:t xml:space="preserve">Kazakhstan Almaty</w:t>
      </w:r>
      <w:r>
        <w:t xml:space="preserve">, this study promises not only to generate vital local knowledge but also to deliver concrete, implementable solutions that can transform the experience for both educators and students. Investing in strengthening the Special Education Teacher workforce is not merely an educational imperative; it is a fundamental step towards building a more inclusive, just, and prosperous society for all citizens of Kazakhstan.</w:t>
      </w:r>
    </w:p>
    <w:p>
      <w:pPr>
        <w:pStyle w:val="BodyText"/>
      </w:pPr>
      <w:r>
        <w:rPr>
          <w:iCs/>
          <w:i/>
        </w:rPr>
        <w:t xml:space="preserve">Submitted to: Ministry of Education and Science of the Republic of Kazakhstan - Almaty Regional Department</w:t>
      </w:r>
    </w:p>
    <w:p>
      <w:pPr>
        <w:pStyle w:val="BodyText"/>
      </w:pPr>
      <w:r>
        <w:rPr>
          <w:iCs/>
          <w:i/>
        </w:rPr>
        <w:t xml:space="preserve">Research Lead: [Name/Organization], Almaty, Kazakhstan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Almaty, Kazakhstan</dc:title>
  <dc:creator/>
  <dc:language>en</dc:language>
  <cp:keywords/>
  <dcterms:created xsi:type="dcterms:W3CDTF">2026-07-23T17:07:55Z</dcterms:created>
  <dcterms:modified xsi:type="dcterms:W3CDTF">2026-07-23T17:07:55Z</dcterms:modified>
</cp:coreProperties>
</file>

<file path=docProps/custom.xml><?xml version="1.0" encoding="utf-8"?>
<Properties xmlns="http://schemas.openxmlformats.org/officeDocument/2006/custom-properties" xmlns:vt="http://schemas.openxmlformats.org/officeDocument/2006/docPropsVTypes"/>
</file>