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Challenges</w:t>
      </w:r>
      <w:r>
        <w:t xml:space="preserve"> </w:t>
      </w:r>
      <w:r>
        <w:t xml:space="preserve">in</w:t>
      </w:r>
      <w:r>
        <w:t xml:space="preserve"> </w:t>
      </w:r>
      <w:r>
        <w:t xml:space="preserve">Nairobi,</w:t>
      </w:r>
      <w:r>
        <w:t xml:space="preserve"> </w:t>
      </w:r>
      <w:r>
        <w:t xml:space="preserve">Kenya</w:t>
      </w:r>
    </w:p>
    <w:bookmarkStart w:id="29" w:name="Xba1171bc847a38d844d44979e42f65fa7e9c1f5"/>
    <w:p>
      <w:pPr>
        <w:pStyle w:val="Heading1"/>
      </w:pPr>
      <w:r>
        <w:t xml:space="preserve">Research Proposal: Addressing Critical Challenges for Special Education Teachers in Nairobi, Kenya</w:t>
      </w:r>
    </w:p>
    <w:bookmarkStart w:id="20" w:name="introduction"/>
    <w:p>
      <w:pPr>
        <w:pStyle w:val="Heading2"/>
      </w:pPr>
      <w:r>
        <w:t xml:space="preserve">1. Introduction</w:t>
      </w:r>
    </w:p>
    <w:p>
      <w:pPr>
        <w:pStyle w:val="FirstParagraph"/>
      </w:pPr>
      <w:r>
        <w:t xml:space="preserve">The provision of quality education for learners with disabilities remains a critical challenge within the Kenyan education system, particularly in urban centers like Nairobi. As Kenya implements its Vision 2030 and the National Education Sector Plan (NESP), equitable access to inclusive education has become a national priority. However, the shortage of adequately trained</w:t>
      </w:r>
      <w:r>
        <w:t xml:space="preserve"> </w:t>
      </w:r>
      <w:r>
        <w:rPr>
          <w:bCs/>
          <w:b/>
        </w:rPr>
        <w:t xml:space="preserve">Special Education Teacher</w:t>
      </w:r>
      <w:r>
        <w:t xml:space="preserve">s and systemic barriers continue to hinder progress. This</w:t>
      </w:r>
      <w:r>
        <w:t xml:space="preserve"> </w:t>
      </w:r>
      <w:r>
        <w:rPr>
          <w:bCs/>
          <w:b/>
        </w:rPr>
        <w:t xml:space="preserve">Research Proposal</w:t>
      </w:r>
      <w:r>
        <w:t xml:space="preserve"> </w:t>
      </w:r>
      <w:r>
        <w:t xml:space="preserve">focuses on Nairobi County—a densely populated urban hub housing over 4 million residents where 20% of children with disabilities face educational exclusion—to investigate the specific challenges confronting Special Education Teachers in this context.</w:t>
      </w:r>
    </w:p>
    <w:bookmarkEnd w:id="20"/>
    <w:bookmarkStart w:id="21" w:name="problem-statement"/>
    <w:p>
      <w:pPr>
        <w:pStyle w:val="Heading2"/>
      </w:pPr>
      <w:r>
        <w:t xml:space="preserve">2. Problem Statement</w:t>
      </w:r>
    </w:p>
    <w:p>
      <w:pPr>
        <w:pStyle w:val="FirstParagraph"/>
      </w:pPr>
      <w:r>
        <w:t xml:space="preserve">Nairobi's education system grapples with a severe deficit in specialized teaching capacity. Current statistics indicate only 1,800 certified Special Education Teachers serve Kenya's 557,000 children with disabilities (MOEST, 2023), with Nairobi bearing the brunt of this scarcity. The city's rapidly expanding informal settlements (e.g., Kibera, Mathare) host high concentrations of vulnerable learners yet lack adequate specialized resources. This gap perpetuates a cycle where</w:t>
      </w:r>
      <w:r>
        <w:t xml:space="preserve"> </w:t>
      </w:r>
      <w:r>
        <w:rPr>
          <w:bCs/>
          <w:b/>
        </w:rPr>
        <w:t xml:space="preserve">Special Education Teacher</w:t>
      </w:r>
      <w:r>
        <w:t xml:space="preserve"> </w:t>
      </w:r>
      <w:r>
        <w:t xml:space="preserve">shortages lead to overcrowded classrooms, untrained general teachers managing special needs students, and alarming dropout rates among children with disabilities. Without urgent intervention, Kenya's commitment to the UN Sustainable Development Goal 4 (Inclusive Education) remains unfulfilled in its most populous urban center.</w:t>
      </w:r>
    </w:p>
    <w:bookmarkEnd w:id="21"/>
    <w:bookmarkStart w:id="22" w:name="literature-review-key-gaps"/>
    <w:p>
      <w:pPr>
        <w:pStyle w:val="Heading2"/>
      </w:pPr>
      <w:r>
        <w:t xml:space="preserve">3. Literature Review (Key Gaps)</w:t>
      </w:r>
    </w:p>
    <w:p>
      <w:pPr>
        <w:pStyle w:val="FirstParagraph"/>
      </w:pPr>
      <w:r>
        <w:t xml:space="preserve">Existing studies on special education in Kenya focus broadly on national policies (e.g., the 2017 Inclusive Education Policy), but overlook Nairobi's unique urban challenges. Research by Mwangi (2021) highlights teacher shortages nationwide, while Kariuki’s (2019) work on rural settings ignores Nairobi’s resource disparities and high student-teacher ratios in public schools. Crucially, no study has examined the intersection of urban poverty, infrastructure limitations (e.g., lack of accessible school facilities), and teacher burnout specifically in</w:t>
      </w:r>
      <w:r>
        <w:t xml:space="preserve"> </w:t>
      </w:r>
      <w:r>
        <w:rPr>
          <w:bCs/>
          <w:b/>
        </w:rPr>
        <w:t xml:space="preserve">Kenya Nairobi</w:t>
      </w:r>
      <w:r>
        <w:t xml:space="preserve">. This gap necessitates context-specific investigation to inform targeted interventions.</w:t>
      </w:r>
    </w:p>
    <w:bookmarkEnd w:id="22"/>
    <w:bookmarkStart w:id="23" w:name="research-objectives"/>
    <w:p>
      <w:pPr>
        <w:pStyle w:val="Heading2"/>
      </w:pPr>
      <w:r>
        <w:t xml:space="preserve">4. Research Objectives</w:t>
      </w:r>
    </w:p>
    <w:p>
      <w:pPr>
        <w:numPr>
          <w:ilvl w:val="0"/>
          <w:numId w:val="1001"/>
        </w:numPr>
        <w:pStyle w:val="Compact"/>
      </w:pPr>
      <w:r>
        <w:t xml:space="preserve">To identify the primary professional, resource, and systemic barriers faced by Special Education Teachers in Nairobi County schools.</w:t>
      </w:r>
    </w:p>
    <w:p>
      <w:pPr>
        <w:numPr>
          <w:ilvl w:val="0"/>
          <w:numId w:val="1001"/>
        </w:numPr>
        <w:pStyle w:val="Compact"/>
      </w:pPr>
      <w:r>
        <w:t xml:space="preserve">To assess the adequacy of current government and NGO support systems for these educators.</w:t>
      </w:r>
    </w:p>
    <w:p>
      <w:pPr>
        <w:numPr>
          <w:ilvl w:val="0"/>
          <w:numId w:val="1001"/>
        </w:numPr>
        <w:pStyle w:val="Compact"/>
      </w:pPr>
      <w:r>
        <w:t xml:space="preserve">To explore effective strategies employed by successful Special Education Teachers within Nairobi’s diverse urban landscape.</w:t>
      </w:r>
    </w:p>
    <w:p>
      <w:pPr>
        <w:numPr>
          <w:ilvl w:val="0"/>
          <w:numId w:val="1001"/>
        </w:numPr>
        <w:pStyle w:val="Compact"/>
      </w:pPr>
      <w:r>
        <w:t xml:space="preserve">To develop evidence-based recommendations for enhancing teacher recruitment, training, and retention in Nairobi.</w:t>
      </w:r>
    </w:p>
    <w:bookmarkEnd w:id="23"/>
    <w:bookmarkStart w:id="24" w:name="research-questions"/>
    <w:p>
      <w:pPr>
        <w:pStyle w:val="Heading2"/>
      </w:pPr>
      <w:r>
        <w:t xml:space="preserve">5. Research Questions</w:t>
      </w:r>
    </w:p>
    <w:p>
      <w:pPr>
        <w:numPr>
          <w:ilvl w:val="0"/>
          <w:numId w:val="1002"/>
        </w:numPr>
        <w:pStyle w:val="Compact"/>
      </w:pPr>
      <w:r>
        <w:t xml:space="preserve">What specific challenges (e.g., lack of teaching materials, inadequate training, psychological stress) most significantly impede the effectiveness of Special Education Teachers in Nairobi?</w:t>
      </w:r>
    </w:p>
    <w:p>
      <w:pPr>
        <w:numPr>
          <w:ilvl w:val="0"/>
          <w:numId w:val="1002"/>
        </w:numPr>
        <w:pStyle w:val="Compact"/>
      </w:pPr>
      <w:r>
        <w:t xml:space="preserve">How do Nairobi’s urban infrastructure constraints (transportation, school accessibility, digital connectivity) impact their daily work?</w:t>
      </w:r>
    </w:p>
    <w:p>
      <w:pPr>
        <w:numPr>
          <w:ilvl w:val="0"/>
          <w:numId w:val="1002"/>
        </w:numPr>
        <w:pStyle w:val="Compact"/>
      </w:pPr>
      <w:r>
        <w:t xml:space="preserve">What support mechanisms exist within Nairobi schools (e.g., mentorship programs, resource hubs), and how well do they address identified challenges?</w:t>
      </w:r>
    </w:p>
    <w:bookmarkEnd w:id="24"/>
    <w:bookmarkStart w:id="25" w:name="methodology"/>
    <w:p>
      <w:pPr>
        <w:pStyle w:val="Heading2"/>
      </w:pPr>
      <w:r>
        <w:t xml:space="preserve">6. Methodology</w:t>
      </w:r>
    </w:p>
    <w:p>
      <w:pPr>
        <w:pStyle w:val="FirstParagraph"/>
      </w:pPr>
      <w:r>
        <w:t xml:space="preserve">This mixed-methods study will employ a sequential explanatory design over 10 months in Nairobi County:</w:t>
      </w:r>
    </w:p>
    <w:p>
      <w:pPr>
        <w:numPr>
          <w:ilvl w:val="0"/>
          <w:numId w:val="1003"/>
        </w:numPr>
        <w:pStyle w:val="Compact"/>
      </w:pPr>
      <w:r>
        <w:rPr>
          <w:bCs/>
          <w:b/>
        </w:rPr>
        <w:t xml:space="preserve">Phase 1 (Quantitative):</w:t>
      </w:r>
      <w:r>
        <w:t xml:space="preserve"> </w:t>
      </w:r>
      <w:r>
        <w:t xml:space="preserve">Survey of 300 Special Education Teachers across 50 public/private schools (stratified by location: informal settlements, peri-urban, and affluent suburbs) using validated questionnaires on workload, resource access, and job satisfaction.</w:t>
      </w:r>
    </w:p>
    <w:p>
      <w:pPr>
        <w:numPr>
          <w:ilvl w:val="0"/>
          <w:numId w:val="1003"/>
        </w:numPr>
        <w:pStyle w:val="Compact"/>
      </w:pPr>
      <w:r>
        <w:rPr>
          <w:bCs/>
          <w:b/>
        </w:rPr>
        <w:t xml:space="preserve">Phase 2 (Qualitative):</w:t>
      </w:r>
      <w:r>
        <w:t xml:space="preserve"> </w:t>
      </w:r>
      <w:r>
        <w:t xml:space="preserve">In-depth interviews with 40 teachers and focus groups with 6 education officers from Nairobi County Education Office (NCEO), examining nuanced challenges like community stigma and policy implementation gaps.</w:t>
      </w:r>
    </w:p>
    <w:p>
      <w:pPr>
        <w:numPr>
          <w:ilvl w:val="0"/>
          <w:numId w:val="1003"/>
        </w:numPr>
        <w:pStyle w:val="Compact"/>
      </w:pPr>
      <w:r>
        <w:rPr>
          <w:bCs/>
          <w:b/>
        </w:rPr>
        <w:t xml:space="preserve">Data Analysis:</w:t>
      </w:r>
      <w:r>
        <w:t xml:space="preserve"> </w:t>
      </w:r>
      <w:r>
        <w:t xml:space="preserve">SPSS for quantitative data; thematic analysis using NVivo for qualitative insights, ensuring triangulation of findings.</w:t>
      </w:r>
    </w:p>
    <w:p>
      <w:pPr>
        <w:pStyle w:val="FirstParagraph"/>
      </w:pPr>
      <w:r>
        <w:t xml:space="preserve">Sampling will prioritize under-resourced schools in Nairobi’s 57 informal settlements to capture marginalized perspectives. Ethical approval will be secured from the University of Nairobi Ethics Committee.</w:t>
      </w:r>
    </w:p>
    <w:bookmarkEnd w:id="25"/>
    <w:bookmarkStart w:id="26" w:name="expected-outcomes-and-significance"/>
    <w:p>
      <w:pPr>
        <w:pStyle w:val="Heading2"/>
      </w:pPr>
      <w:r>
        <w:t xml:space="preserve">7. Expected Outcomes and Significance</w:t>
      </w:r>
    </w:p>
    <w:p>
      <w:pPr>
        <w:pStyle w:val="FirstParagraph"/>
      </w:pPr>
      <w:r>
        <w:t xml:space="preserve">This research will deliver a comprehensive diagnostic report on Special Education Teacher challenges in</w:t>
      </w:r>
      <w:r>
        <w:t xml:space="preserve"> </w:t>
      </w:r>
      <w:r>
        <w:rPr>
          <w:bCs/>
          <w:b/>
        </w:rPr>
        <w:t xml:space="preserve">Kenya Nairobi</w:t>
      </w:r>
      <w:r>
        <w:t xml:space="preserve">, directly addressing gaps in existing literature. Key expected outcomes include:</w:t>
      </w:r>
    </w:p>
    <w:p>
      <w:pPr>
        <w:numPr>
          <w:ilvl w:val="0"/>
          <w:numId w:val="1004"/>
        </w:numPr>
        <w:pStyle w:val="Compact"/>
      </w:pPr>
      <w:r>
        <w:t xml:space="preserve">A validated framework mapping Nairobi-specific barriers (e.g., traffic congestion delaying teacher training, inadequate classroom adaptations for visual impairments).</w:t>
      </w:r>
    </w:p>
    <w:p>
      <w:pPr>
        <w:numPr>
          <w:ilvl w:val="0"/>
          <w:numId w:val="1004"/>
        </w:numPr>
        <w:pStyle w:val="Compact"/>
      </w:pPr>
      <w:r>
        <w:t xml:space="preserve">Evidence-based policy briefs for NCEO and the Ministry of Education on improving teacher recruitment in high-need areas.</w:t>
      </w:r>
    </w:p>
    <w:p>
      <w:pPr>
        <w:numPr>
          <w:ilvl w:val="0"/>
          <w:numId w:val="1004"/>
        </w:numPr>
        <w:pStyle w:val="Compact"/>
      </w:pPr>
      <w:r>
        <w:t xml:space="preserve">Practical toolkits for schools to adapt teaching strategies to Nairobi’s urban resource constraints (e.g., low-cost sensory materials using local recyclables).</w:t>
      </w:r>
    </w:p>
    <w:p>
      <w:pPr>
        <w:pStyle w:val="FirstParagraph"/>
      </w:pPr>
      <w:r>
        <w:t xml:space="preserve">The significance extends beyond academia: Findings will empower the NCEO’s ongoing "Inclusive Education Acceleration Program" by identifying scalable interventions. For instance, if data reveals that 70% of teachers cite unaffordable transport costs as a barrier to professional development, this could directly inform Nairobi’s subsidized transportation scheme for educators. Ultimately, this</w:t>
      </w:r>
      <w:r>
        <w:t xml:space="preserve"> </w:t>
      </w:r>
      <w:r>
        <w:rPr>
          <w:bCs/>
          <w:b/>
        </w:rPr>
        <w:t xml:space="preserve">Research Proposal</w:t>
      </w:r>
      <w:r>
        <w:t xml:space="preserve"> </w:t>
      </w:r>
      <w:r>
        <w:t xml:space="preserve">aims to catalyze a measurable reduction in educational exclusion for over 50,000 children with disabilities in Nairobi through targeted support for the frontline professionals—</w:t>
      </w:r>
      <w:r>
        <w:rPr>
          <w:bCs/>
          <w:b/>
        </w:rPr>
        <w:t xml:space="preserve">Special Education Teacher</w:t>
      </w:r>
      <w:r>
        <w:t xml:space="preserve">s—who are pivotal to success.</w:t>
      </w:r>
    </w:p>
    <w:bookmarkEnd w:id="26"/>
    <w:bookmarkStart w:id="27" w:name="timeline-and-dissemination"/>
    <w:p>
      <w:pPr>
        <w:pStyle w:val="Heading2"/>
      </w:pPr>
      <w:r>
        <w:t xml:space="preserve">8. Timeline and Dissemination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Report Drafting &amp; Validation</w:t>
      </w:r>
    </w:p>
    <w:p>
      <w:pPr>
        <w:pStyle w:val="BodyText"/>
      </w:pPr>
      <w:r>
        <w:t xml:space="preserve">X</w:t>
      </w:r>
    </w:p>
    <w:p>
      <w:pPr>
        <w:pStyle w:val="BodyText"/>
      </w:pPr>
      <w:r>
        <w:t xml:space="preserve">X</w:t>
      </w:r>
    </w:p>
    <w:p>
      <w:pPr>
        <w:pStyle w:val="BodyText"/>
      </w:pPr>
      <w:r>
        <w:t xml:space="preserve">Outputs will be disseminated via Nairobi County Education Office workshops, peer-reviewed publications (e.g., *International Journal of Inclusive Education*), and policy briefs to the Ministry of Education. A public webinar in collaboration with UNESCO Kenya will ensure community stakeholders access findings.</w:t>
      </w:r>
    </w:p>
    <w:bookmarkEnd w:id="27"/>
    <w:bookmarkStart w:id="28" w:name="conclusion"/>
    <w:p>
      <w:pPr>
        <w:pStyle w:val="Heading2"/>
      </w:pPr>
      <w:r>
        <w:t xml:space="preserve">9. Conclusion</w:t>
      </w:r>
    </w:p>
    <w:p>
      <w:pPr>
        <w:pStyle w:val="FirstParagraph"/>
      </w:pPr>
      <w:r>
        <w:t xml:space="preserve">As Nairobi accelerates its urbanization, equitable education for children with disabilities cannot wait. This research directly confronts the critical shortage and marginalization of Special Education Teachers in the nation’s largest city—a frontline force whose effectiveness determines whether Kenya’s inclusive education promises translate into lived reality for vulnerable learners. By centering the voices of Nairobi’s</w:t>
      </w:r>
      <w:r>
        <w:t xml:space="preserve"> </w:t>
      </w:r>
      <w:r>
        <w:rPr>
          <w:bCs/>
          <w:b/>
        </w:rPr>
        <w:t xml:space="preserve">Special Education Teacher</w:t>
      </w:r>
      <w:r>
        <w:t xml:space="preserve">s, this study will generate actionable insights to transform systemic barriers into pathways for educational justice in</w:t>
      </w:r>
      <w:r>
        <w:t xml:space="preserve"> </w:t>
      </w:r>
      <w:r>
        <w:rPr>
          <w:bCs/>
          <w:b/>
        </w:rPr>
        <w:t xml:space="preserve">Kenya Nairobi</w:t>
      </w:r>
      <w:r>
        <w:t xml:space="preserve">. The proposed work is not merely academic; it is a necessary step toward fulfilling Kenya’s constitutional commitment to education as a fundamental human right.</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Challenges in Nairobi, Kenya</dc:title>
  <dc:creator/>
  <dc:language>en</dc:language>
  <cp:keywords/>
  <dcterms:created xsi:type="dcterms:W3CDTF">2026-07-23T19:17:05Z</dcterms:created>
  <dcterms:modified xsi:type="dcterms:W3CDTF">2026-07-23T19:17:05Z</dcterms:modified>
</cp:coreProperties>
</file>

<file path=docProps/custom.xml><?xml version="1.0" encoding="utf-8"?>
<Properties xmlns="http://schemas.openxmlformats.org/officeDocument/2006/custom-properties" xmlns:vt="http://schemas.openxmlformats.org/officeDocument/2006/docPropsVTypes"/>
</file>