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Special</w:t>
      </w:r>
      <w:r>
        <w:t xml:space="preserve"> </w:t>
      </w:r>
      <w:r>
        <w:t xml:space="preserve">Education</w:t>
      </w:r>
      <w:r>
        <w:t xml:space="preserve"> </w:t>
      </w:r>
      <w:r>
        <w:t xml:space="preserve">Teacher</w:t>
      </w:r>
      <w:r>
        <w:t xml:space="preserve"> </w:t>
      </w:r>
      <w:r>
        <w:t xml:space="preserve">Challenges</w:t>
      </w:r>
      <w:r>
        <w:t xml:space="preserve"> </w:t>
      </w:r>
      <w:r>
        <w:t xml:space="preserve">in</w:t>
      </w:r>
      <w:r>
        <w:t xml:space="preserve"> </w:t>
      </w:r>
      <w:r>
        <w:t xml:space="preserve">Kuala</w:t>
      </w:r>
      <w:r>
        <w:t xml:space="preserve"> </w:t>
      </w:r>
      <w:r>
        <w:t xml:space="preserve">Lumpur,</w:t>
      </w:r>
      <w:r>
        <w:t xml:space="preserve"> </w:t>
      </w:r>
      <w:r>
        <w:t xml:space="preserve">Malaysia</w:t>
      </w:r>
    </w:p>
    <w:bookmarkStart w:id="29" w:name="X483606d9af01e712b78e388a42e42091474a8f0"/>
    <w:p>
      <w:pPr>
        <w:pStyle w:val="Heading1"/>
      </w:pPr>
      <w:r>
        <w:t xml:space="preserve">Research Proposal: Enhancing Professional Support Systems for Special Education Teachers in Kuala Lumpur, Malaysia</w:t>
      </w:r>
    </w:p>
    <w:bookmarkStart w:id="20" w:name="introduction-and-background"/>
    <w:p>
      <w:pPr>
        <w:pStyle w:val="Heading2"/>
      </w:pPr>
      <w:r>
        <w:t xml:space="preserve">1. Introduction and Background</w:t>
      </w:r>
    </w:p>
    <w:p>
      <w:pPr>
        <w:pStyle w:val="FirstParagraph"/>
      </w:pPr>
      <w:r>
        <w:t xml:space="preserve">Inclusive education remains a national priority under Malaysia's National Education Blueprint 2015-2025, with Kuala Lumpur serving as the epicenter of educational innovation and policy implementation. Despite legislative advancements like the Education Act 1996 (Amendment) and the Special Needs Education Policy (SNES), significant gaps persist in supporting</w:t>
      </w:r>
      <w:r>
        <w:t xml:space="preserve"> </w:t>
      </w:r>
      <w:r>
        <w:rPr>
          <w:iCs/>
          <w:i/>
        </w:rPr>
        <w:t xml:space="preserve">Special Education Teacher</w:t>
      </w:r>
      <w:r>
        <w:t xml:space="preserve"> </w:t>
      </w:r>
      <w:r>
        <w:t xml:space="preserve">(SET) effectiveness within KL's diverse urban schools. As Malaysia's capital city, Kuala Lumpur hosts 38% of national special education centers but faces acute challenges including teacher shortages, inadequate resources, and cultural barriers to inclusive pedagogy. This research addresses the urgent need to understand how</w:t>
      </w:r>
      <w:r>
        <w:t xml:space="preserve"> </w:t>
      </w:r>
      <w:r>
        <w:rPr>
          <w:iCs/>
          <w:i/>
        </w:rPr>
        <w:t xml:space="preserve">Special Education Teacher</w:t>
      </w:r>
      <w:r>
        <w:t xml:space="preserve"> </w:t>
      </w:r>
      <w:r>
        <w:t xml:space="preserve">professionals navigate systemic constraints in one of Southeast Asia's most dynamic urban educational landscapes.</w:t>
      </w:r>
    </w:p>
    <w:bookmarkEnd w:id="20"/>
    <w:bookmarkStart w:id="21" w:name="problem-statement"/>
    <w:p>
      <w:pPr>
        <w:pStyle w:val="Heading2"/>
      </w:pPr>
      <w:r>
        <w:t xml:space="preserve">2. Problem Statement</w:t>
      </w:r>
    </w:p>
    <w:p>
      <w:pPr>
        <w:pStyle w:val="FirstParagraph"/>
      </w:pPr>
      <w:r>
        <w:t xml:space="preserve">Kuala Lumpur's special education system confronts a critical professional crisis: 65% of SETs report working beyond contractual hours with insufficient training for students with complex needs (MoE, 2023), while only 41% receive specialized in-service support annually. The Ministry of Education (MOE) acknowledges these challenges but lacks localized data on SET experiences. Crucially, existing studies focus on rural Malaysia or generic teacher training rather than KL's unique urban context—where socioeconomic diversity, high student-teacher ratios (1:8 versus national 1:5 standard), and multicultural classrooms compound professional stressors. Without targeted interventions grounded in</w:t>
      </w:r>
      <w:r>
        <w:t xml:space="preserve"> </w:t>
      </w:r>
      <w:r>
        <w:rPr>
          <w:iCs/>
          <w:i/>
        </w:rPr>
        <w:t xml:space="preserve">Malaysia Kuala Lumpur</w:t>
      </w:r>
      <w:r>
        <w:t xml:space="preserve">'s specific realities, inclusive education goals remain unmet for 34,000+ students with disabilities in KL schools.</w:t>
      </w:r>
    </w:p>
    <w:bookmarkEnd w:id="21"/>
    <w:bookmarkStart w:id="22" w:name="literature-review"/>
    <w:p>
      <w:pPr>
        <w:pStyle w:val="Heading2"/>
      </w:pPr>
      <w:r>
        <w:t xml:space="preserve">3. Literature Review</w:t>
      </w:r>
    </w:p>
    <w:p>
      <w:pPr>
        <w:pStyle w:val="FirstParagraph"/>
      </w:pPr>
      <w:r>
        <w:t xml:space="preserve">Globally, research emphasizes SET burnout due to administrative burdens (UNESCO, 2021), yet Malaysia's context reveals distinct dimensions. Local studies by Lim &amp; Tan (2019) identified cultural stigma as a primary barrier in KL Malay communities, while Wong et al. (2021) documented inadequate assistive technology access in urban public schools. Critically, no research examines how KL's</w:t>
      </w:r>
      <w:r>
        <w:t xml:space="preserve"> </w:t>
      </w:r>
      <w:r>
        <w:rPr>
          <w:iCs/>
          <w:i/>
        </w:rPr>
        <w:t xml:space="preserve">Special Education Teacher</w:t>
      </w:r>
      <w:r>
        <w:t xml:space="preserve"> </w:t>
      </w:r>
      <w:r>
        <w:t xml:space="preserve">roles intersect with city-specific challenges: rapid urbanization causing transient student populations; limited mental health support networks; and competing demands between mainstream inclusion and specialized classrooms. This gap impedes evidence-based policy design for Malaysia's most educationally vulnerable population.</w:t>
      </w:r>
    </w:p>
    <w:bookmarkEnd w:id="22"/>
    <w:bookmarkStart w:id="23" w:name="research-objectives"/>
    <w:p>
      <w:pPr>
        <w:pStyle w:val="Heading2"/>
      </w:pPr>
      <w:r>
        <w:t xml:space="preserve">4. Research Objectives</w:t>
      </w:r>
    </w:p>
    <w:p>
      <w:pPr>
        <w:numPr>
          <w:ilvl w:val="0"/>
          <w:numId w:val="1001"/>
        </w:numPr>
        <w:pStyle w:val="Compact"/>
      </w:pPr>
      <w:r>
        <w:t xml:space="preserve">To identify primary professional stressors impacting SETs in Kuala Lumpur schools (e.g., resource scarcity, cultural misunderstandings, workload).</w:t>
      </w:r>
    </w:p>
    <w:p>
      <w:pPr>
        <w:numPr>
          <w:ilvl w:val="0"/>
          <w:numId w:val="1001"/>
        </w:numPr>
        <w:pStyle w:val="Compact"/>
      </w:pPr>
      <w:r>
        <w:t xml:space="preserve">To evaluate the efficacy of current MOE training programs for SETs against KL's contextual demands.</w:t>
      </w:r>
    </w:p>
    <w:bookmarkEnd w:id="23"/>
    <w:bookmarkStart w:id="24" w:name="research-questions"/>
    <w:p>
      <w:pPr>
        <w:pStyle w:val="Heading2"/>
      </w:pPr>
      <w:r>
        <w:t xml:space="preserve">5. Research Questions</w:t>
      </w:r>
    </w:p>
    <w:p>
      <w:pPr>
        <w:numPr>
          <w:ilvl w:val="0"/>
          <w:numId w:val="1002"/>
        </w:numPr>
        <w:pStyle w:val="Compact"/>
      </w:pPr>
      <w:r>
        <w:t xml:space="preserve">RQ1: How do Kuala Lumpur-based Special Education Teachers perceive the alignment between their training and the complex needs of students in urban Malaysian classrooms?</w:t>
      </w:r>
    </w:p>
    <w:p>
      <w:pPr>
        <w:numPr>
          <w:ilvl w:val="0"/>
          <w:numId w:val="1002"/>
        </w:numPr>
        <w:pStyle w:val="Compact"/>
      </w:pPr>
      <w:r>
        <w:t xml:space="preserve">RQ2: What structural barriers (e.g., funding, administrative support) most significantly hinder SET effectiveness in KL's public and private special education institutions?</w:t>
      </w:r>
    </w:p>
    <w:p>
      <w:pPr>
        <w:numPr>
          <w:ilvl w:val="0"/>
          <w:numId w:val="1002"/>
        </w:numPr>
        <w:pStyle w:val="Compact"/>
      </w:pPr>
      <w:r>
        <w:t xml:space="preserve">RQ3: How can Malaysia's national inclusive education policy be adapted to address Kuala Lumpur-specific systemic gaps identified through teacher experiences?</w:t>
      </w:r>
    </w:p>
    <w:bookmarkEnd w:id="24"/>
    <w:bookmarkStart w:id="25" w:name="methodology"/>
    <w:p>
      <w:pPr>
        <w:pStyle w:val="Heading2"/>
      </w:pPr>
      <w:r>
        <w:t xml:space="preserve">6. Methodology</w:t>
      </w:r>
    </w:p>
    <w:p>
      <w:pPr>
        <w:pStyle w:val="FirstParagraph"/>
      </w:pPr>
      <w:r>
        <w:t xml:space="preserve">This mixed-methods study will employ a sequential explanatory design across 12 KL schools (6 public, 6 private) representing diverse socioeconomic contexts. Phase 1: Quantitative survey of all SETs in KL (N=300) using validated burnout scales (Maslach Burnout Inventory) and contextualized challenges questionnaires. Phase 2: Qualitative depth interviews with purposively selected participants (n=30), including SETs, school principals, and MOE district officers to explore nuances of urban practice. Data analysis will utilize thematic analysis for qualitative data (NVivo) and regression modeling for quantitative insights, with triangulation ensuring validity.</w:t>
      </w:r>
    </w:p>
    <w:p>
      <w:pPr>
        <w:pStyle w:val="BodyText"/>
      </w:pPr>
      <w:r>
        <w:t xml:space="preserve">Key ethical considerations include confidentiality agreements tailored to KL's cultural norms, collaboration with the KL Education Department (Jabatan Pendidikan Kuala Lumpur), and free translation of instruments into Bahasa Malaysia/English. The study adheres to MOE Research Ethics Guidelines and obtains approval from the University of Malaya's Institutional Review Board.</w:t>
      </w:r>
    </w:p>
    <w:bookmarkEnd w:id="25"/>
    <w:bookmarkStart w:id="26" w:name="expected-outcomes-and-significance"/>
    <w:p>
      <w:pPr>
        <w:pStyle w:val="Heading2"/>
      </w:pPr>
      <w:r>
        <w:t xml:space="preserve">7. Expected Outcomes and Significance</w:t>
      </w:r>
    </w:p>
    <w:p>
      <w:pPr>
        <w:pStyle w:val="FirstParagraph"/>
      </w:pPr>
      <w:r>
        <w:t xml:space="preserve">This research will deliver three critical outputs: (1) A comprehensive diagnostic report on SET challenges in KL, mapping stressors against MOE policy frameworks; (2) A culturally attuned SET professional development toolkit for Malaysian educators, co-created with KL stakeholders; and (3) Policy briefs for the Ministry of Education targeting urban-specific reforms. The significance extends beyond Kuala Lumpur: as Malaysia's educational nerve center, KL's solutions can inform national scaling under the</w:t>
      </w:r>
      <w:r>
        <w:t xml:space="preserve"> </w:t>
      </w:r>
      <w:r>
        <w:rPr>
          <w:iCs/>
          <w:i/>
        </w:rPr>
        <w:t xml:space="preserve">Malaysia 2050 Vision</w:t>
      </w:r>
      <w:r>
        <w:t xml:space="preserve">. Crucially, this work centers</w:t>
      </w:r>
      <w:r>
        <w:t xml:space="preserve"> </w:t>
      </w:r>
      <w:r>
        <w:rPr>
          <w:iCs/>
          <w:i/>
        </w:rPr>
        <w:t xml:space="preserve">Special Education Teacher</w:t>
      </w:r>
      <w:r>
        <w:t xml:space="preserve"> </w:t>
      </w:r>
      <w:r>
        <w:t xml:space="preserve">voices—often excluded from policy design—ensuring interventions reflect ground realities rather than theoretical ideals.</w:t>
      </w:r>
    </w:p>
    <w:p>
      <w:pPr>
        <w:pStyle w:val="BodyText"/>
      </w:pPr>
      <w:r>
        <w:t xml:space="preserve">The findings will directly contribute to two national priorities: achieving SDG 4 (inclusive education) and strengthening Malaysia's position as a Southeast Asian leader in disability-inclusive education. By documenting how KL's unique urban ecosystem shapes SET experiences, this research moves beyond generic "teacher support" models toward contextually precise strategies that can reduce attrition rates (currently at 22% annually among SETs in KL) and elevate student outcomes for children with disabilities across Malaysia.</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instrument development, ethics approval</w:t>
            </w:r>
          </w:p>
        </w:tc>
      </w:tr>
      <w:tr>
        <w:tc>
          <w:tcPr/>
          <w:p>
            <w:pPr>
              <w:pStyle w:val="Compact"/>
              <w:jc w:val="left"/>
            </w:pPr>
            <w:r>
              <w:t xml:space="preserve">4-6</w:t>
            </w:r>
          </w:p>
        </w:tc>
        <w:tc>
          <w:tcPr/>
          <w:p>
            <w:pPr>
              <w:pStyle w:val="Compact"/>
              <w:jc w:val="left"/>
            </w:pPr>
            <w:r>
              <w:t xml:space="preserve">Quantitative survey administration (KL schools)</w:t>
            </w:r>
          </w:p>
        </w:tc>
      </w:tr>
      <w:tr>
        <w:tc>
          <w:tcPr/>
          <w:p>
            <w:pPr>
              <w:pStyle w:val="Compact"/>
              <w:jc w:val="left"/>
            </w:pPr>
            <w:r>
              <w:t xml:space="preserve">7-9</w:t>
            </w:r>
          </w:p>
        </w:tc>
        <w:tc>
          <w:tcPr/>
          <w:p>
            <w:pPr>
              <w:pStyle w:val="Compact"/>
              <w:jc w:val="left"/>
            </w:pPr>
            <w:r>
              <w:t xml:space="preserve">Qualitative interviews and thematic analysis</w:t>
            </w:r>
          </w:p>
        </w:tc>
      </w:tr>
      <w:tr>
        <w:tc>
          <w:tcPr/>
          <w:p>
            <w:pPr>
              <w:pStyle w:val="Compact"/>
              <w:jc w:val="left"/>
            </w:pPr>
            <w:r>
              <w:t xml:space="preserve">10-12</w:t>
            </w:r>
          </w:p>
        </w:tc>
        <w:tc>
          <w:tcPr/>
          <w:p>
            <w:pPr>
              <w:pStyle w:val="Compact"/>
              <w:jc w:val="left"/>
            </w:pPr>
            <w:r>
              <w:t xml:space="preserve">Co-design workshops with KL stakeholders, draft policy briefs</w:t>
            </w:r>
          </w:p>
        </w:tc>
      </w:tr>
    </w:tbl>
    <w:bookmarkEnd w:id="27"/>
    <w:bookmarkStart w:id="28" w:name="conclusion"/>
    <w:p>
      <w:pPr>
        <w:pStyle w:val="Heading2"/>
      </w:pPr>
      <w:r>
        <w:t xml:space="preserve">9. Conclusion</w:t>
      </w:r>
    </w:p>
    <w:p>
      <w:pPr>
        <w:pStyle w:val="FirstParagraph"/>
      </w:pPr>
      <w:r>
        <w:t xml:space="preserve">Kuala Lumpur represents both the pinnacle of Malaysia's educational aspirations and its most complex testing ground for inclusive practice. This research proposal centers on a critical yet understudied professional group: the Special Education Teacher working daily in KL's classrooms. By rigorously examining their lived experiences within</w:t>
      </w:r>
      <w:r>
        <w:t xml:space="preserve"> </w:t>
      </w:r>
      <w:r>
        <w:rPr>
          <w:iCs/>
          <w:i/>
        </w:rPr>
        <w:t xml:space="preserve">Malaysia Kuala Lumpur</w:t>
      </w:r>
      <w:r>
        <w:t xml:space="preserve">'s specific urban context, this study promises actionable pathways to transform systemic challenges into opportunities for equitable education. The outcomes will empower educators, inform policy-makers, and ultimately ensure that every child in Malaysia's capital city receives an education tailored to their unique potential—proving that inclusive excellence is not merely possible but essential in the heart of our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Special Education Teacher Challenges in Kuala Lumpur, Malaysia</dc:title>
  <dc:creator/>
  <dc:language>en</dc:language>
  <cp:keywords/>
  <dcterms:created xsi:type="dcterms:W3CDTF">2026-07-24T00:27:23Z</dcterms:created>
  <dcterms:modified xsi:type="dcterms:W3CDTF">2026-07-24T00:27:23Z</dcterms:modified>
</cp:coreProperties>
</file>

<file path=docProps/custom.xml><?xml version="1.0" encoding="utf-8"?>
<Properties xmlns="http://schemas.openxmlformats.org/officeDocument/2006/custom-properties" xmlns:vt="http://schemas.openxmlformats.org/officeDocument/2006/docPropsVTypes"/>
</file>