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Kathmandu,</w:t>
      </w:r>
      <w:r>
        <w:t xml:space="preserve"> </w:t>
      </w:r>
      <w:r>
        <w:t xml:space="preserve">Nepal</w:t>
      </w:r>
    </w:p>
    <w:bookmarkStart w:id="29" w:name="Xacdf23a7b3e2af01d37c7659abfd49dcabce352"/>
    <w:p>
      <w:pPr>
        <w:pStyle w:val="Heading1"/>
      </w:pPr>
      <w:r>
        <w:t xml:space="preserve">Research Proposal: Advancing Inclusive Education Through Special Education Teacher Capacity Building in Kathmandu, Nepal</w:t>
      </w:r>
    </w:p>
    <w:bookmarkStart w:id="20" w:name="introduction-and-background"/>
    <w:p>
      <w:pPr>
        <w:pStyle w:val="Heading2"/>
      </w:pPr>
      <w:r>
        <w:t xml:space="preserve">1. Introduction and Background</w:t>
      </w:r>
    </w:p>
    <w:p>
      <w:pPr>
        <w:pStyle w:val="FirstParagraph"/>
      </w:pPr>
      <w:r>
        <w:t xml:space="preserve">The provision of quality education for children with disabilities remains a critical challenge in Nepal, particularly in urban centers like Kathmandu. Despite constitutional guarantees and the National Disability Rights Act of 2074 (2017), implementation gaps persist due to severe shortages of trained Special Education Teachers (SETs) and inadequate institutional support. Kathmandu, as Nepal's political, economic, and educational hub, houses over 45% of the country's disability population but faces acute constraints in specialized teacher training infrastructure. Current statistics indicate only 120 certified SETs serve approximately 35,000 children with disabilities across Kathmandu Valley schools (MoEST, 2022), creating a crisis where one teacher serves over 291 students—far exceeding international best practices. This research proposes to investigate the systemic barriers affecting SET effectiveness and develop contextually relevant capacity-building frameworks for Nepal's urban educational landscape.</w:t>
      </w:r>
    </w:p>
    <w:bookmarkEnd w:id="20"/>
    <w:bookmarkStart w:id="21" w:name="problem-statement"/>
    <w:p>
      <w:pPr>
        <w:pStyle w:val="Heading2"/>
      </w:pPr>
      <w:r>
        <w:t xml:space="preserve">2. Problem Statement</w:t>
      </w:r>
    </w:p>
    <w:p>
      <w:pPr>
        <w:pStyle w:val="FirstParagraph"/>
      </w:pPr>
      <w:r>
        <w:t xml:space="preserve">In Kathmandu, Special Education Teachers operate within a fragmented system characterized by: (a) Insufficient pre-service training programs at institutions like Kathmandu University and Tribhuvan University, which produce only 30 new SETs annually; (b) High attrition rates due to low remuneration (&lt;$150/month), lack of professional development opportunities, and social stigma; (c) Inadequate classroom resources including assistive technologies and adapted learning materials. Consequently, 68% of children with disabilities in Kathmandu Valley remain out of school (UNICEF Nepal, 2023), while those enrolled often receive minimal individualized instruction. This research directly addresses the urgent need to transform SET roles from "caretakers" to "inclusive pedagogical leaders" within Nepal's education reform agenda.</w:t>
      </w:r>
    </w:p>
    <w:bookmarkEnd w:id="21"/>
    <w:bookmarkStart w:id="22" w:name="Xa4e0dfe2608c15d03374f419a79e2938fd6de8f"/>
    <w:p>
      <w:pPr>
        <w:pStyle w:val="Heading2"/>
      </w:pPr>
      <w:r>
        <w:t xml:space="preserve">3. Literature Review: Contextualizing Nepalese Realities</w:t>
      </w:r>
    </w:p>
    <w:p>
      <w:pPr>
        <w:pStyle w:val="FirstParagraph"/>
      </w:pPr>
      <w:r>
        <w:t xml:space="preserve">Existing studies on special education in Nepal (e.g., Shrestha &amp; Devkota, 2019; Adhikari, 2021) highlight cultural barriers like the "disability as family shame" paradigm and over-reliance on medical models of disability. While international frameworks (UN Convention on the Rights of Persons with Disabilities) inform Nepal's policies, their localization remains superficial. Kathmandu-specific research is scarce—most studies focus on rural areas or urban institutions without examining SETs' day-to-day challenges in high-density environments. Crucially, no prior research has assessed the efficacy of teacher training models within Kathmandu's unique socio-educational context where public schools coexist with private institutions and NGO-led programs. This gap necessitates context-driven investigation to avoid replicating Western models that ignore Nepali values of community-based care (gurukul system) and linguistic diversity (Nepali, Newari, Tamang).</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co-create a culturally responsive capacity-building framework for Special Education Teachers serving in Kathmandu Valley schools.</w:t>
      </w:r>
    </w:p>
    <w:p>
      <w:pPr>
        <w:pStyle w:val="BodyText"/>
      </w:pPr>
      <w:r>
        <w:rPr>
          <w:bCs/>
          <w:b/>
        </w:rPr>
        <w:t xml:space="preserve">Specific Research Questions:</w:t>
      </w:r>
    </w:p>
    <w:p>
      <w:pPr>
        <w:numPr>
          <w:ilvl w:val="0"/>
          <w:numId w:val="1001"/>
        </w:numPr>
        <w:pStyle w:val="Compact"/>
      </w:pPr>
      <w:r>
        <w:t xml:space="preserve">What are the primary professional challenges faced by Special Education Teachers in Kathmandu's public and private schools?</w:t>
      </w:r>
    </w:p>
    <w:p>
      <w:pPr>
        <w:numPr>
          <w:ilvl w:val="0"/>
          <w:numId w:val="1001"/>
        </w:numPr>
        <w:pStyle w:val="Compact"/>
      </w:pPr>
      <w:r>
        <w:t xml:space="preserve">How do cultural beliefs about disability in Kathmandu communities influence SET pedagogical approaches?</w:t>
      </w:r>
    </w:p>
    <w:p>
      <w:pPr>
        <w:numPr>
          <w:ilvl w:val="0"/>
          <w:numId w:val="1001"/>
        </w:numPr>
        <w:pStyle w:val="Compact"/>
      </w:pPr>
      <w:r>
        <w:t xml:space="preserve">Which teacher training components (e.g., multilingual communication, assistive technology use, community engagement) demonstrate highest efficacy for Nepali urban contexts?</w:t>
      </w:r>
    </w:p>
    <w:p>
      <w:pPr>
        <w:numPr>
          <w:ilvl w:val="0"/>
          <w:numId w:val="1001"/>
        </w:numPr>
        <w:pStyle w:val="Compact"/>
      </w:pPr>
      <w:r>
        <w:t xml:space="preserve">What policy and resource interventions would most effectively sustain SET capacity improvements in Kathmandu's education system?</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18 months. Phase 1 (6 months) involves quantitative surveys of all 120 certified SETs in Kathmandu Valley (via MoEST database) and qualitative focus groups with 45 teachers stratified by school type (public, private, NGO-supported). Phase 2 (9 months) implements a participatory action research component: collaborating with Kathmandu Metropolitan City Education Department to pilot training modules in 10 schools. These modules will integrate Nepali cultural values (e.g., using local folktales for social-emotional learning) and address urban-specific challenges like overcrowded classrooms. Phase 3 (3 months) evaluates impact through classroom observations, student progress assessments, and stakeholder workshops.</w:t>
      </w:r>
    </w:p>
    <w:p>
      <w:pPr>
        <w:pStyle w:val="BodyText"/>
      </w:pPr>
      <w:r>
        <w:rPr>
          <w:bCs/>
          <w:b/>
        </w:rPr>
        <w:t xml:space="preserve">Data Analysis:</w:t>
      </w:r>
      <w:r>
        <w:t xml:space="preserve"> </w:t>
      </w:r>
      <w:r>
        <w:t xml:space="preserve">Survey data will undergo SPSS statistical analysis; qualitative data will be coded using NVivo for thematic analysis of cultural and systemic barriers. The co-creation process ensures findings directly inform the proposed framework's development—critical given Nepal's recent National Education Policy (2075) emphasizing "inclusive pedagogy."</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validated SET competency framework tailored to Kathmandu's urban context, incorporating Nepali cultural values; (2) A scalable teacher training curriculum tested across diverse school settings; (3) Policy briefs for MoEST and KMC Education Department addressing resource allocation and salary reforms. Crucially, the framework will prioritize "teacher-as-change-agent" positioning—moving beyond tokenistic inclusion to transformative practice.</w:t>
      </w:r>
    </w:p>
    <w:p>
      <w:pPr>
        <w:pStyle w:val="BodyText"/>
      </w:pPr>
      <w:r>
        <w:t xml:space="preserve">The significance extends beyond Kathmandu: as Nepal's most populous urban center, Kathmandu serves as a microcosm for national challenges. Successful implementation could catalyze nationwide policy shifts, directly supporting SDG 4 (Quality Education) and Nepal's Disability Inclusion Plan 2030. For Special Education Teachers themselves, the project offers professional recognition—currently absent in Nepal's education hierarchy—by positioning them as essential architects of inclusion rather than supplementary staff.</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Literature Review</w:t>
      </w:r>
    </w:p>
    <w:p>
      <w:pPr>
        <w:pStyle w:val="BodyText"/>
      </w:pPr>
      <w:r>
        <w:t xml:space="preserve">1-3</w:t>
      </w:r>
    </w:p>
    <w:p>
      <w:pPr>
        <w:pStyle w:val="BodyText"/>
      </w:pPr>
      <w:r>
        <w:t xml:space="preserve">Synthesis of Nepali education policies; ethics approval; partner MoU signing with KMC Education Dept.</w:t>
      </w:r>
    </w:p>
    <w:p>
      <w:pPr>
        <w:pStyle w:val="BodyText"/>
      </w:pPr>
      <w:r>
        <w:t xml:space="preserve">Data Collection I (Quantitative)</w:t>
      </w:r>
    </w:p>
    <w:p>
      <w:pPr>
        <w:pStyle w:val="BodyText"/>
      </w:pPr>
      <w:r>
        <w:t xml:space="preserve">4-6</w:t>
      </w:r>
    </w:p>
    <w:p>
      <w:pPr>
        <w:pStyle w:val="BodyText"/>
      </w:pPr>
      <w:r>
        <w:t xml:space="preserve">SURVEY ADMINISTRATION ACROSS 120 SETS IN KATHMANDU VALLEY</w:t>
      </w:r>
    </w:p>
    <w:p>
      <w:pPr>
        <w:pStyle w:val="BodyText"/>
      </w:pPr>
      <w:r>
        <w:t xml:space="preserve">Data Collection II (Qualitative)</w:t>
      </w:r>
    </w:p>
    <w:p>
      <w:pPr>
        <w:pStyle w:val="BodyText"/>
      </w:pPr>
      <w:r>
        <w:t xml:space="preserve">7-9</w:t>
      </w:r>
    </w:p>
    <w:p>
      <w:pPr>
        <w:pStyle w:val="BodyText"/>
      </w:pPr>
      <w:r>
        <w:t xml:space="preserve">FOCUS GROUPS WITH TEACHERS; KEY INFORMANT INTERVIEWS WITH SCHOOL PRINCIPALS</w:t>
      </w:r>
    </w:p>
    <w:p>
      <w:pPr>
        <w:pStyle w:val="BodyText"/>
      </w:pPr>
      <w:r>
        <w:t xml:space="preserve">Pilot Implementation &amp; Training</w:t>
      </w:r>
    </w:p>
    <w:p>
      <w:pPr>
        <w:pStyle w:val="BodyText"/>
      </w:pPr>
      <w:r>
        <w:t xml:space="preserve">10-14</w:t>
      </w:r>
    </w:p>
    <w:p>
      <w:pPr>
        <w:pStyle w:val="BodyText"/>
      </w:pPr>
      <w:r>
        <w:t xml:space="preserve">TRAINING MODULE DEPLOYMENT IN 10 SCHOOLS; CLASSROOM OBSERVATIONS</w:t>
      </w:r>
    </w:p>
    <w:p>
      <w:pPr>
        <w:pStyle w:val="BodyText"/>
      </w:pPr>
      <w:r>
        <w:t xml:space="preserve">Evaluation &amp; Framework Finalization</w:t>
      </w:r>
    </w:p>
    <w:p>
      <w:pPr>
        <w:pStyle w:val="BodyText"/>
      </w:pPr>
      <w:r>
        <w:t xml:space="preserve">15-18</w:t>
      </w:r>
    </w:p>
    <w:p>
      <w:pPr>
        <w:pStyle w:val="BodyText"/>
      </w:pPr>
      <w:r>
        <w:t xml:space="preserve">IMPACT ASSESSMENT; CO-CREATION WORKSHOPS WITH TEACHERS; POLICY BRIEF DRAFTING</w:t>
      </w:r>
    </w:p>
    <w:bookmarkEnd w:id="26"/>
    <w:bookmarkStart w:id="27" w:name="Xba5d50f3b6874bbb8d6d85daf68b5f4dc19eec2"/>
    <w:p>
      <w:pPr>
        <w:pStyle w:val="Heading2"/>
      </w:pPr>
      <w:r>
        <w:t xml:space="preserve">8. Conclusion: A Catalyst for Inclusive Transformation</w:t>
      </w:r>
    </w:p>
    <w:p>
      <w:pPr>
        <w:pStyle w:val="FirstParagraph"/>
      </w:pPr>
      <w:r>
        <w:t xml:space="preserve">This research directly responds to Nepal's urgent need for specialized teacher expertise in Kathmandu—a city where educational inequity is most visible. By centering Special Education Teachers as key agents of change within their communities, this proposal moves beyond deficit-focused narratives to build sustainable capacity grounded in local realities. The resulting framework will empower educators to navigate Kathmandu's unique urban challenges while honoring the dignity of children with disabilities—transforming classrooms from sites of exclusion into hubs of belonging. As Nepal advances its vision for "Education for All," investing in the effectiveness of Special Education Teachers in Kathmandu is not merely beneficial; it is foundational to building an inclusive society where every child's potential can flourish.</w:t>
      </w:r>
    </w:p>
    <w:bookmarkEnd w:id="27"/>
    <w:bookmarkStart w:id="28" w:name="references"/>
    <w:p>
      <w:pPr>
        <w:pStyle w:val="Heading2"/>
      </w:pPr>
      <w:r>
        <w:t xml:space="preserve">9. References</w:t>
      </w:r>
    </w:p>
    <w:p>
      <w:pPr>
        <w:numPr>
          <w:ilvl w:val="0"/>
          <w:numId w:val="1002"/>
        </w:numPr>
        <w:pStyle w:val="Compact"/>
      </w:pPr>
      <w:r>
        <w:t xml:space="preserve">Government of Nepal. (2017). *National Disability Rights Act*. Ministry of Women, Children and Senior Citizens.</w:t>
      </w:r>
    </w:p>
    <w:p>
      <w:pPr>
        <w:numPr>
          <w:ilvl w:val="0"/>
          <w:numId w:val="1002"/>
        </w:numPr>
        <w:pStyle w:val="Compact"/>
      </w:pPr>
      <w:r>
        <w:t xml:space="preserve">Ministry of Education, Science and Technology (MoEST). (2022). *Annual Report on Inclusive Education in Nepal*.</w:t>
      </w:r>
    </w:p>
    <w:p>
      <w:pPr>
        <w:numPr>
          <w:ilvl w:val="0"/>
          <w:numId w:val="1002"/>
        </w:numPr>
        <w:pStyle w:val="Compact"/>
      </w:pPr>
      <w:r>
        <w:t xml:space="preserve">UNICEF Nepal. (2023). *State of the World's Children: Disability-Inclusive Education*. Kathmandu: UNICEF Office.</w:t>
      </w:r>
    </w:p>
    <w:p>
      <w:pPr>
        <w:numPr>
          <w:ilvl w:val="0"/>
          <w:numId w:val="1002"/>
        </w:numPr>
        <w:pStyle w:val="Compact"/>
      </w:pPr>
      <w:r>
        <w:t xml:space="preserve">Shrestha, S., &amp; Devkota, K. (2019). *Special Education in Nepal: Progress and Challenges*. Journal of Special Education, 53(2), 107-124.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Kathmandu, Nepal</dc:title>
  <dc:creator/>
  <dc:language>en</dc:language>
  <cp:keywords/>
  <dcterms:created xsi:type="dcterms:W3CDTF">2026-07-23T20:10:34Z</dcterms:created>
  <dcterms:modified xsi:type="dcterms:W3CDTF">2026-07-23T20:10:34Z</dcterms:modified>
</cp:coreProperties>
</file>

<file path=docProps/custom.xml><?xml version="1.0" encoding="utf-8"?>
<Properties xmlns="http://schemas.openxmlformats.org/officeDocument/2006/custom-properties" xmlns:vt="http://schemas.openxmlformats.org/officeDocument/2006/docPropsVTypes"/>
</file>