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Nigeria</w:t>
      </w:r>
      <w:r>
        <w:t xml:space="preserve"> </w:t>
      </w:r>
      <w:r>
        <w:t xml:space="preserve">Abuja</w:t>
      </w:r>
    </w:p>
    <w:bookmarkStart w:id="32" w:name="Xcfe43af68a17c110ffeda02d099036d5a49f9bd"/>
    <w:p>
      <w:pPr>
        <w:pStyle w:val="Heading1"/>
      </w:pPr>
      <w:r>
        <w:t xml:space="preserve">Research Proposal: Strengthening the Role of Special Education Teachers in Nigeria Abuja to Ensure Inclusive Learning for All Children with Disabilities</w:t>
      </w:r>
    </w:p>
    <w:bookmarkStart w:id="20" w:name="i.-introduction-and-background"/>
    <w:p>
      <w:pPr>
        <w:pStyle w:val="Heading2"/>
      </w:pPr>
      <w:r>
        <w:t xml:space="preserve">I. Introduction and Background</w:t>
      </w:r>
    </w:p>
    <w:p>
      <w:pPr>
        <w:pStyle w:val="FirstParagraph"/>
      </w:pPr>
      <w:r>
        <w:t xml:space="preserve">The provision of quality education for children with disabilities remains a critical challenge within the Nigerian educational landscape, particularly in the Federal Capital Territory (FCT) of Abuja. Despite the existence of national policies such as the National Policy on Special Needs Education (2013) and legal frameworks like the Persons with Disabilities Act (2018), significant gaps persist in service delivery. The role of the</w:t>
      </w:r>
      <w:r>
        <w:t xml:space="preserve"> </w:t>
      </w:r>
      <w:r>
        <w:rPr>
          <w:iCs/>
          <w:i/>
        </w:rPr>
        <w:t xml:space="preserve">Special Education Teacher</w:t>
      </w:r>
      <w:r>
        <w:t xml:space="preserve"> </w:t>
      </w:r>
      <w:r>
        <w:t xml:space="preserve">is pivotal in translating policy into practice, yet Abuja faces acute shortages of adequately trained professionals. This Research Proposal addresses the urgent need to investigate and enhance the capacity, support systems, and effectiveness of</w:t>
      </w:r>
      <w:r>
        <w:t xml:space="preserve"> </w:t>
      </w:r>
      <w:r>
        <w:rPr>
          <w:iCs/>
          <w:i/>
        </w:rPr>
        <w:t xml:space="preserve">Special Education Teachers</w:t>
      </w:r>
      <w:r>
        <w:t xml:space="preserve"> </w:t>
      </w:r>
      <w:r>
        <w:t xml:space="preserve">operating within schools across Nigeria Abuja. The proposed study directly responds to the national call for inclusive education (NEP 2020) and aligns with Abuja's strategic priorities for equitable educational access.</w:t>
      </w:r>
    </w:p>
    <w:bookmarkEnd w:id="20"/>
    <w:bookmarkStart w:id="21" w:name="ii.-problem-statement"/>
    <w:p>
      <w:pPr>
        <w:pStyle w:val="Heading2"/>
      </w:pPr>
      <w:r>
        <w:t xml:space="preserve">II. Problem Statement</w:t>
      </w:r>
    </w:p>
    <w:p>
      <w:pPr>
        <w:pStyle w:val="FirstParagraph"/>
      </w:pPr>
      <w:r>
        <w:t xml:space="preserve">Nigeria Abuja, as the political and administrative heart of the nation, faces a paradox: it possesses significant resources yet struggles with implementing inclusive education effectively. Current data from the National Bureau of Statistics (2023) indicates that less than 15% of children with disabilities in Nigeria receive formal education. In Abuja, this figure is likely exacerbated by a severe deficit in qualified</w:t>
      </w:r>
      <w:r>
        <w:t xml:space="preserve"> </w:t>
      </w:r>
      <w:r>
        <w:rPr>
          <w:iCs/>
          <w:i/>
        </w:rPr>
        <w:t xml:space="preserve">Special Education Teachers</w:t>
      </w:r>
      <w:r>
        <w:t xml:space="preserve">. Existing teachers often lack specialized training, face overwhelming caseloads (averaging 1:20+ students with disabilities per teacher versus recommended 1:5), and operate without adequate teaching materials or classroom support. This situation violates Article 24 of the UN Convention on the Rights of Persons with Disabilities (CRPD), to which Nigeria is a signatory, and directly contravenes the Federal Ministry of Education's commitment to Inclusive Education for All. The lack of effective</w:t>
      </w:r>
      <w:r>
        <w:t xml:space="preserve"> </w:t>
      </w:r>
      <w:r>
        <w:rPr>
          <w:iCs/>
          <w:i/>
        </w:rPr>
        <w:t xml:space="preserve">Special Education Teachers</w:t>
      </w:r>
      <w:r>
        <w:t xml:space="preserve"> </w:t>
      </w:r>
      <w:r>
        <w:t xml:space="preserve">in Nigeria Abuja not only denies children their right to education but also perpetuates cycles of poverty and social exclusion for marginalized communities within the capital territory.</w:t>
      </w:r>
    </w:p>
    <w:bookmarkEnd w:id="21"/>
    <w:bookmarkStart w:id="22" w:name="iii.-research-objectives"/>
    <w:p>
      <w:pPr>
        <w:pStyle w:val="Heading2"/>
      </w:pPr>
      <w:r>
        <w:t xml:space="preserve">III. Research Objectives</w:t>
      </w:r>
    </w:p>
    <w:p>
      <w:pPr>
        <w:pStyle w:val="FirstParagraph"/>
      </w:pPr>
      <w:r>
        <w:t xml:space="preserve">This study aims to comprehensively assess the challenges, capacities, and needs of</w:t>
      </w:r>
      <w:r>
        <w:t xml:space="preserve"> </w:t>
      </w:r>
      <w:r>
        <w:rPr>
          <w:iCs/>
          <w:i/>
        </w:rPr>
        <w:t xml:space="preserve">Special Education Teachers</w:t>
      </w:r>
      <w:r>
        <w:t xml:space="preserve"> </w:t>
      </w:r>
      <w:r>
        <w:t xml:space="preserve">in Abuja's formal education system. Specific objectives include:</w:t>
      </w:r>
    </w:p>
    <w:p>
      <w:pPr>
        <w:numPr>
          <w:ilvl w:val="0"/>
          <w:numId w:val="1001"/>
        </w:numPr>
        <w:pStyle w:val="Compact"/>
      </w:pPr>
      <w:r>
        <w:t xml:space="preserve">To evaluate the current training pathways, qualifications, and professional development opportunities available to Special Education Teachers within Nigeria Abuja.</w:t>
      </w:r>
    </w:p>
    <w:p>
      <w:pPr>
        <w:numPr>
          <w:ilvl w:val="0"/>
          <w:numId w:val="1001"/>
        </w:numPr>
        <w:pStyle w:val="Compact"/>
      </w:pPr>
      <w:r>
        <w:t xml:space="preserve">To identify the specific pedagogical, resource-related, and socio-emotional challenges faced by Special Education Teachers in Abuja's diverse school environments (primary, secondary, inclusive units).</w:t>
      </w:r>
    </w:p>
    <w:p>
      <w:pPr>
        <w:numPr>
          <w:ilvl w:val="0"/>
          <w:numId w:val="1001"/>
        </w:numPr>
        <w:pStyle w:val="Compact"/>
      </w:pPr>
      <w:r>
        <w:t xml:space="preserve">To assess the impact of support systems (administrative, peer mentorship, material resources) on the job satisfaction and effectiveness of Special Education Teachers in Abuja.</w:t>
      </w:r>
    </w:p>
    <w:p>
      <w:pPr>
        <w:numPr>
          <w:ilvl w:val="0"/>
          <w:numId w:val="1001"/>
        </w:numPr>
        <w:pStyle w:val="Compact"/>
      </w:pPr>
      <w:r>
        <w:t xml:space="preserve">To develop evidence-based recommendations for policy interventions and practical strategies to strengthen the role and capacity of Special Education Teachers specifically within Nigeria Abuja's educational ecosystem.</w:t>
      </w:r>
    </w:p>
    <w:bookmarkEnd w:id="22"/>
    <w:bookmarkStart w:id="27" w:name="iv.-research-methodology"/>
    <w:p>
      <w:pPr>
        <w:pStyle w:val="Heading2"/>
      </w:pPr>
      <w:r>
        <w:t xml:space="preserve">IV. Research Methodology</w:t>
      </w:r>
    </w:p>
    <w:p>
      <w:pPr>
        <w:pStyle w:val="FirstParagraph"/>
      </w:pPr>
      <w:r>
        <w:t xml:space="preserve">A mixed-methods approach will be employed to ensure robust, contextually relevant findings applicable to Nigeria Abuja.</w:t>
      </w:r>
    </w:p>
    <w:bookmarkStart w:id="23" w:name="study-design"/>
    <w:p>
      <w:pPr>
        <w:pStyle w:val="Heading3"/>
      </w:pPr>
      <w:r>
        <w:t xml:space="preserve">4.1. Study Design</w:t>
      </w:r>
    </w:p>
    <w:p>
      <w:pPr>
        <w:pStyle w:val="FirstParagraph"/>
      </w:pPr>
      <w:r>
        <w:t xml:space="preserve">The study will utilize a sequential explanatory design: quantitative data collection (surveys) followed by qualitative in-depth exploration (focus groups, interviews).</w:t>
      </w:r>
    </w:p>
    <w:bookmarkEnd w:id="23"/>
    <w:bookmarkStart w:id="24" w:name="population-and-sampling"/>
    <w:p>
      <w:pPr>
        <w:pStyle w:val="Heading3"/>
      </w:pPr>
      <w:r>
        <w:t xml:space="preserve">4.2. Population and Sampling</w:t>
      </w:r>
    </w:p>
    <w:p>
      <w:pPr>
        <w:pStyle w:val="FirstParagraph"/>
      </w:pPr>
      <w:r>
        <w:t xml:space="preserve">The target population comprises all registered Special Education Teachers working in public and private schools within the Abuja Municipal Area Council (AMAC) and Gwagwalada Area Council (GAC), representing the core of Nigeria Abuja's educational structure. A stratified random sampling technique will be used to select approximately 150 teachers across different school types, experience levels, and disability specializations (e.g., visual impairment, hearing impairment, intellectual disability). Additionally, purposive sampling will identify 25 key stakeholders: school principals (n=10), FCT Ministry of Education officials (n=7), and representatives from NGOs specializing in disability inclusion (n=8) for qualitative interviews.</w:t>
      </w:r>
    </w:p>
    <w:bookmarkEnd w:id="24"/>
    <w:bookmarkStart w:id="25" w:name="data-collection-instruments"/>
    <w:p>
      <w:pPr>
        <w:pStyle w:val="Heading3"/>
      </w:pPr>
      <w:r>
        <w:t xml:space="preserve">4.3. Data Collection Instruments</w:t>
      </w:r>
    </w:p>
    <w:p>
      <w:pPr>
        <w:numPr>
          <w:ilvl w:val="0"/>
          <w:numId w:val="1002"/>
        </w:numPr>
        <w:pStyle w:val="Compact"/>
      </w:pPr>
      <w:r>
        <w:rPr>
          <w:iCs/>
          <w:i/>
        </w:rPr>
        <w:t xml:space="preserve">Structured Questionnaire:</w:t>
      </w:r>
      <w:r>
        <w:t xml:space="preserve"> </w:t>
      </w:r>
      <w:r>
        <w:t xml:space="preserve">Administered to Special Education Teachers to gather quantitative data on training, challenges, resources, and job satisfaction.</w:t>
      </w:r>
    </w:p>
    <w:p>
      <w:pPr>
        <w:numPr>
          <w:ilvl w:val="0"/>
          <w:numId w:val="1002"/>
        </w:numPr>
        <w:pStyle w:val="Compact"/>
      </w:pPr>
      <w:r>
        <w:rPr>
          <w:iCs/>
          <w:i/>
        </w:rPr>
        <w:t xml:space="preserve">Focus Group Discussions (FGDs):</w:t>
      </w:r>
      <w:r>
        <w:t xml:space="preserve"> </w:t>
      </w:r>
      <w:r>
        <w:t xml:space="preserve">Conducted with groups of Special Education Teachers (6-8 participants each) to explore shared experiences and contextual nuances within Nigeria Abuja.</w:t>
      </w:r>
    </w:p>
    <w:p>
      <w:pPr>
        <w:numPr>
          <w:ilvl w:val="0"/>
          <w:numId w:val="1002"/>
        </w:numPr>
        <w:pStyle w:val="Compact"/>
      </w:pPr>
      <w:r>
        <w:rPr>
          <w:iCs/>
          <w:i/>
        </w:rPr>
        <w:t xml:space="preserve">Key Informant Interviews (KIIs):</w:t>
      </w:r>
      <w:r>
        <w:t xml:space="preserve"> </w:t>
      </w:r>
      <w:r>
        <w:t xml:space="preserve">Semi-structured interviews with school administrators, ministry officials, and NGO leaders to understand systemic barriers and potential support structures.</w:t>
      </w:r>
    </w:p>
    <w:bookmarkEnd w:id="25"/>
    <w:bookmarkStart w:id="26" w:name="data-analysis"/>
    <w:p>
      <w:pPr>
        <w:pStyle w:val="Heading3"/>
      </w:pPr>
      <w:r>
        <w:t xml:space="preserve">4.4. Data Analysis</w:t>
      </w:r>
    </w:p>
    <w:p>
      <w:pPr>
        <w:pStyle w:val="FirstParagraph"/>
      </w:pPr>
      <w:r>
        <w:t xml:space="preserve">Quantitative data will be analyzed using SPSS software (v28) for descriptive statistics (frequencies, means) and inferential tests (t-tests, ANOVA). Qualitative data from FGDs and KIIs will undergo thematic analysis to identify recurring patterns, challenges, and potential solutions specific to the Abuja context. Triangulation of both datasets will ensure validity and depth of findings.</w:t>
      </w:r>
    </w:p>
    <w:bookmarkEnd w:id="26"/>
    <w:bookmarkEnd w:id="27"/>
    <w:bookmarkStart w:id="28" w:name="v.-significance-of-the-study"/>
    <w:p>
      <w:pPr>
        <w:pStyle w:val="Heading2"/>
      </w:pPr>
      <w:r>
        <w:t xml:space="preserve">V. Significance of the Study</w:t>
      </w:r>
    </w:p>
    <w:p>
      <w:pPr>
        <w:pStyle w:val="FirstParagraph"/>
      </w:pPr>
      <w:r>
        <w:t xml:space="preserve">This research holds profound significance for Nigeria Abuja and the broader national educational agenda:</w:t>
      </w:r>
    </w:p>
    <w:p>
      <w:pPr>
        <w:numPr>
          <w:ilvl w:val="0"/>
          <w:numId w:val="1003"/>
        </w:numPr>
        <w:pStyle w:val="Compact"/>
      </w:pPr>
      <w:r>
        <w:rPr>
          <w:bCs/>
          <w:b/>
        </w:rPr>
        <w:t xml:space="preserve">Policy Impact:</w:t>
      </w:r>
      <w:r>
        <w:t xml:space="preserve"> </w:t>
      </w:r>
      <w:r>
        <w:t xml:space="preserve">Findings will provide concrete evidence to inform the FCT Ministry of Education's implementation of inclusive education strategies, directly addressing gaps in Special Education Teacher recruitment, training, and retention policies within Abuja.</w:t>
      </w:r>
    </w:p>
    <w:p>
      <w:pPr>
        <w:numPr>
          <w:ilvl w:val="0"/>
          <w:numId w:val="1003"/>
        </w:numPr>
        <w:pStyle w:val="Compact"/>
      </w:pPr>
      <w:r>
        <w:rPr>
          <w:bCs/>
          <w:b/>
        </w:rPr>
        <w:t xml:space="preserve">Professional Development:</w:t>
      </w:r>
      <w:r>
        <w:t xml:space="preserve"> </w:t>
      </w:r>
      <w:r>
        <w:t xml:space="preserve">Results will guide the design of targeted in-service training programs and mentorship models for</w:t>
      </w:r>
      <w:r>
        <w:t xml:space="preserve"> </w:t>
      </w:r>
      <w:r>
        <w:rPr>
          <w:iCs/>
          <w:i/>
        </w:rPr>
        <w:t xml:space="preserve">Special Education Teachers</w:t>
      </w:r>
      <w:r>
        <w:t xml:space="preserve">, tailored to the unique demands of schools in Nigeria Abuja.</w:t>
      </w:r>
    </w:p>
    <w:p>
      <w:pPr>
        <w:numPr>
          <w:ilvl w:val="0"/>
          <w:numId w:val="1003"/>
        </w:numPr>
        <w:pStyle w:val="Compact"/>
      </w:pPr>
      <w:r>
        <w:rPr>
          <w:bCs/>
          <w:b/>
        </w:rPr>
        <w:t xml:space="preserve">Child-Centered Outcomes:</w:t>
      </w:r>
      <w:r>
        <w:t xml:space="preserve"> </w:t>
      </w:r>
      <w:r>
        <w:t xml:space="preserve">By strengthening the capacity and support for Special Education Teachers, the study directly contributes to improved learning outcomes, social integration, and dignity for children with disabilities across Abuja's schools.</w:t>
      </w:r>
    </w:p>
    <w:p>
      <w:pPr>
        <w:numPr>
          <w:ilvl w:val="0"/>
          <w:numId w:val="1003"/>
        </w:numPr>
        <w:pStyle w:val="Compact"/>
      </w:pPr>
      <w:r>
        <w:rPr>
          <w:bCs/>
          <w:b/>
        </w:rPr>
        <w:t xml:space="preserve">National Benchmarking:</w:t>
      </w:r>
      <w:r>
        <w:t xml:space="preserve"> </w:t>
      </w:r>
      <w:r>
        <w:t xml:space="preserve">The findings will serve as a crucial benchmark for other Nigerian states seeking to replicate or adapt successful models of Special Education Teacher support within their own contexts.</w:t>
      </w:r>
    </w:p>
    <w:bookmarkEnd w:id="28"/>
    <w:bookmarkStart w:id="29" w:name="vi.-ethical-considerations"/>
    <w:p>
      <w:pPr>
        <w:pStyle w:val="Heading2"/>
      </w:pPr>
      <w:r>
        <w:t xml:space="preserve">VI. Ethical Considerations</w:t>
      </w:r>
    </w:p>
    <w:p>
      <w:pPr>
        <w:pStyle w:val="FirstParagraph"/>
      </w:pPr>
      <w:r>
        <w:t xml:space="preserve">Ethical approval will be sought from the Abuja-based University of Abuja Ethics Committee. Informed consent will be obtained from all participants, ensuring anonymity and confidentiality. Data will be stored securely, with access restricted to the research team only. The study prioritizes respectful engagement with vulnerable populations (children with disabilities) by focusing on teacher support as an indirect pathway to their inclusion, avoiding direct intrusion into sensitive child-focused contexts without proper safeguards.</w:t>
      </w:r>
    </w:p>
    <w:bookmarkEnd w:id="29"/>
    <w:bookmarkStart w:id="30" w:name="vii.-expected-outcomes-and-dissemination"/>
    <w:p>
      <w:pPr>
        <w:pStyle w:val="Heading2"/>
      </w:pPr>
      <w:r>
        <w:t xml:space="preserve">VII. Expected Outcomes and Dissemination</w:t>
      </w:r>
    </w:p>
    <w:p>
      <w:pPr>
        <w:pStyle w:val="FirstParagraph"/>
      </w:pPr>
      <w:r>
        <w:t xml:space="preserve">The primary output will be a comprehensive research report detailing the current status of Special Education Teachers in Nigeria Abuja, identifying critical intervention points. This report will be disseminated to key stakeholders including the FCT Ministry of Education, Federal Ministry of Education, teacher training institutions (e.g., Nasarawa State University), disability advocacy groups (e.g., Nigerian Association for the Disabled - NAD), and relevant international partners (UNICEF Nigeria, UNESCO Abuja). Findings will also be presented at national education conferences and published in peer-reviewed journals focused on inclusive education in Sub-Saharan Africa. The ultimate goal is to catalyze concrete action plans that significantly elevate the professional standing, support systems, and effectiveness of every</w:t>
      </w:r>
      <w:r>
        <w:t xml:space="preserve"> </w:t>
      </w:r>
      <w:r>
        <w:rPr>
          <w:iCs/>
          <w:i/>
        </w:rPr>
        <w:t xml:space="preserve">Special Education Teacher</w:t>
      </w:r>
    </w:p>
    <w:bookmarkEnd w:id="30"/>
    <w:bookmarkStart w:id="31" w:name="viii.-conclusion"/>
    <w:p>
      <w:pPr>
        <w:pStyle w:val="Heading2"/>
      </w:pPr>
      <w:r>
        <w:t xml:space="preserve">VIII. Conclusion</w:t>
      </w:r>
    </w:p>
    <w:p>
      <w:pPr>
        <w:pStyle w:val="FirstParagraph"/>
      </w:pPr>
      <w:r>
        <w:t xml:space="preserve">The success of inclusive education in Nigeria Abuja hinges critically on the quality and sustainability of its Special Education Teachers. This Research Proposal outlines a vital investigation into their realities, needs, and potential. By providing robust evidence grounded in the specific context of Nigeria Abuja, this study moves beyond theoretical discourse to deliver actionable strategies that can transform educational opportunities for thousands of children with disabilities who currently remain excluded. Empowering the</w:t>
      </w:r>
      <w:r>
        <w:t xml:space="preserve"> </w:t>
      </w:r>
      <w:r>
        <w:rPr>
          <w:iCs/>
          <w:i/>
        </w:rPr>
        <w:t xml:space="preserve">Special Education Teacher</w:t>
      </w:r>
      <w:r>
        <w:t xml:space="preserve"> </w:t>
      </w:r>
      <w:r>
        <w:t xml:space="preserve">is not merely an educational imperative; it is a fundamental step towards building a more equitable, just, and inclusive society within the heart of Nigeria.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Nigeria Abuja</dc:title>
  <dc:creator/>
  <dc:language>en</dc:language>
  <cp:keywords/>
  <dcterms:created xsi:type="dcterms:W3CDTF">2026-07-23T18:19:11Z</dcterms:created>
  <dcterms:modified xsi:type="dcterms:W3CDTF">2026-07-23T18:19:11Z</dcterms:modified>
</cp:coreProperties>
</file>

<file path=docProps/custom.xml><?xml version="1.0" encoding="utf-8"?>
<Properties xmlns="http://schemas.openxmlformats.org/officeDocument/2006/custom-properties" xmlns:vt="http://schemas.openxmlformats.org/officeDocument/2006/docPropsVTypes"/>
</file>