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Islamabad,</w:t>
      </w:r>
      <w:r>
        <w:t xml:space="preserve"> </w:t>
      </w:r>
      <w:r>
        <w:t xml:space="preserve">Pakistan</w:t>
      </w:r>
    </w:p>
    <w:bookmarkStart w:id="28" w:name="X9f3195951961e122a2b388fe3076e03571b4550"/>
    <w:p>
      <w:pPr>
        <w:pStyle w:val="Heading1"/>
      </w:pPr>
      <w:r>
        <w:t xml:space="preserve">Research Proposal: Addressing Critical Gaps in Special Education Teacher Training and Implementation in Islamabad, Pakistan</w:t>
      </w:r>
    </w:p>
    <w:bookmarkStart w:id="20" w:name="introduction"/>
    <w:p>
      <w:pPr>
        <w:pStyle w:val="Heading2"/>
      </w:pPr>
      <w:r>
        <w:t xml:space="preserve">Introduction</w:t>
      </w:r>
    </w:p>
    <w:p>
      <w:pPr>
        <w:pStyle w:val="FirstParagraph"/>
      </w:pPr>
      <w:r>
        <w:t xml:space="preserve">In the diverse educational landscape of</w:t>
      </w:r>
      <w:r>
        <w:t xml:space="preserve"> </w:t>
      </w:r>
      <w:r>
        <w:rPr>
          <w:bCs/>
          <w:b/>
        </w:rPr>
        <w:t xml:space="preserve">Pakistan Islamabad</w:t>
      </w:r>
      <w:r>
        <w:t xml:space="preserve">, the provision of quality special education remains a critical challenge. Despite legal frameworks like the Rights of Persons with Disabilities Act 2018 and inclusive education policies, systemic gaps persist in training and deploying effective</w:t>
      </w:r>
      <w:r>
        <w:t xml:space="preserve"> </w:t>
      </w:r>
      <w:r>
        <w:rPr>
          <w:bCs/>
          <w:b/>
        </w:rPr>
        <w:t xml:space="preserve">Special Education Teacher</w:t>
      </w:r>
      <w:r>
        <w:t xml:space="preserve">s across Islamabad's schools. With over 3 million children with disabilities in Pakistan (UNICEF, 2023), and only a fraction receiving specialized instruction, the need for evidence-based interventions is urgent. This</w:t>
      </w:r>
      <w:r>
        <w:t xml:space="preserve"> </w:t>
      </w:r>
      <w:r>
        <w:rPr>
          <w:bCs/>
          <w:b/>
        </w:rPr>
        <w:t xml:space="preserve">Research Proposal</w:t>
      </w:r>
      <w:r>
        <w:t xml:space="preserve"> </w:t>
      </w:r>
      <w:r>
        <w:t xml:space="preserve">outlines a comprehensive study to diagnose barriers and develop contextually relevant strategies for enhancing</w:t>
      </w:r>
      <w:r>
        <w:t xml:space="preserve"> </w:t>
      </w:r>
      <w:r>
        <w:rPr>
          <w:bCs/>
          <w:b/>
        </w:rPr>
        <w:t xml:space="preserve">Special Education Teacher</w:t>
      </w:r>
      <w:r>
        <w:t xml:space="preserve"> </w:t>
      </w:r>
      <w:r>
        <w:t xml:space="preserve">efficacy specifically within Islamabad's urban educational ecosystem. The research directly responds to Pakistan's National Education Policy 2025 target of "equitable access" by addressing the most vulnerable segment of the student population.</w:t>
      </w:r>
    </w:p>
    <w:bookmarkEnd w:id="20"/>
    <w:bookmarkStart w:id="21" w:name="Xdc340f36cbc20f21e80001dd180cfdcc8803363"/>
    <w:p>
      <w:pPr>
        <w:pStyle w:val="Heading2"/>
      </w:pPr>
      <w:r>
        <w:t xml:space="preserve">Literature Review: Contextual Gaps in Pakistan</w:t>
      </w:r>
    </w:p>
    <w:p>
      <w:pPr>
        <w:pStyle w:val="FirstParagraph"/>
      </w:pPr>
      <w:r>
        <w:t xml:space="preserve">Existing studies on special education in Pakistan reveal alarming deficiencies. Khan &amp; Ahmed (2019) documented that only 4% of teachers across Punjab possessed formal special education training, with Islamabad reporting similar under-resourcing. Research by the Education Sector Plan (ESP) 2023 identified three systemic failures: i) absence of standardized teacher certification for special education roles, ii) inadequate classroom support materials tailored to local disabilities (e.g., cerebral palsy prevalence in urban centers), and iii) high attrition rates due to emotional burnout. Crucially, no prior study has focused exclusively on</w:t>
      </w:r>
      <w:r>
        <w:t xml:space="preserve"> </w:t>
      </w:r>
      <w:r>
        <w:rPr>
          <w:bCs/>
          <w:b/>
        </w:rPr>
        <w:t xml:space="preserve">Pakistan Islamabad</w:t>
      </w:r>
      <w:r>
        <w:t xml:space="preserve">—a city with unique urban-rural educational disparities, international NGOs' involvement, and a growing private school sector that often bypasses inclusive practices. This research fills the critical gap by centering Islamabad's specific socio-educational dynamics.</w:t>
      </w:r>
    </w:p>
    <w:bookmarkEnd w:id="21"/>
    <w:bookmarkStart w:id="22" w:name="research-objectives"/>
    <w:p>
      <w:pPr>
        <w:pStyle w:val="Heading2"/>
      </w:pPr>
      <w:r>
        <w:t xml:space="preserve">Research Objectives</w:t>
      </w:r>
    </w:p>
    <w:p>
      <w:pPr>
        <w:numPr>
          <w:ilvl w:val="0"/>
          <w:numId w:val="1001"/>
        </w:numPr>
        <w:pStyle w:val="Compact"/>
      </w:pPr>
      <w:r>
        <w:t xml:space="preserve">To assess the current competency levels of</w:t>
      </w:r>
      <w:r>
        <w:t xml:space="preserve"> </w:t>
      </w:r>
      <w:r>
        <w:rPr>
          <w:bCs/>
          <w:b/>
        </w:rPr>
        <w:t xml:space="preserve">Special Education Teacher</w:t>
      </w:r>
      <w:r>
        <w:t xml:space="preserve">s in Islamabad public and private schools using validated assessment tools.</w:t>
      </w:r>
    </w:p>
    <w:p>
      <w:pPr>
        <w:numPr>
          <w:ilvl w:val="0"/>
          <w:numId w:val="1001"/>
        </w:numPr>
        <w:pStyle w:val="Compact"/>
      </w:pPr>
      <w:r>
        <w:t xml:space="preserve">To identify contextual barriers (resource, attitudinal, systemic) impeding effective special education delivery within Islamabad's educational framework.</w:t>
      </w:r>
    </w:p>
    <w:p>
      <w:pPr>
        <w:numPr>
          <w:ilvl w:val="0"/>
          <w:numId w:val="1001"/>
        </w:numPr>
        <w:pStyle w:val="Compact"/>
      </w:pPr>
      <w:r>
        <w:t xml:space="preserve">To evaluate the feasibility and perceived impact of proposed interventions through pilot testing in 5 representative Islamabad districts (e.g., Faisalabad, Chaklala, Blue Area).</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Phase 1 (6 months) involves quantitative surveys of all 350 registered</w:t>
      </w:r>
      <w:r>
        <w:t xml:space="preserve"> </w:t>
      </w:r>
      <w:r>
        <w:rPr>
          <w:bCs/>
          <w:b/>
        </w:rPr>
        <w:t xml:space="preserve">Special Education Teacher</w:t>
      </w:r>
      <w:r>
        <w:t xml:space="preserve">s in Islamabad (via the Islamabad Education Directorate), measuring competencies in IEP development, adaptive teaching strategies, and assistive technology use. Concurrently, semi-structured interviews will be conducted with 30 school principals and 20 parents of children with disabilities to identify systemic pain points. Phase 2 (8 months) focuses on participatory action research: co-designing a teacher training module with the Punjab Education Foundation (PEF) and Islamabad Special Education Society, incorporating local case studies of common disabilities in the region (e.g., intellectual disabilities, autism). Phase 3 (4 months) pilots the module in 5 schools, measuring pre/post-intervention changes in teacher efficacy (using TEIQue scale) and student engagement metrics.</w:t>
      </w:r>
    </w:p>
    <w:bookmarkEnd w:id="23"/>
    <w:bookmarkStart w:id="24" w:name="expected-outcomes-and-significance"/>
    <w:p>
      <w:pPr>
        <w:pStyle w:val="Heading2"/>
      </w:pPr>
      <w:r>
        <w:t xml:space="preserve">Expected Outcomes and Significance</w:t>
      </w:r>
    </w:p>
    <w:p>
      <w:pPr>
        <w:pStyle w:val="FirstParagraph"/>
      </w:pPr>
      <w:r>
        <w:t xml:space="preserve">We anticipate three transformative outcomes for</w:t>
      </w:r>
      <w:r>
        <w:t xml:space="preserve"> </w:t>
      </w:r>
      <w:r>
        <w:rPr>
          <w:bCs/>
          <w:b/>
        </w:rPr>
        <w:t xml:space="preserve">Pakistan Islamabad</w:t>
      </w:r>
      <w:r>
        <w:t xml:space="preserve">: First, a comprehensive diagnostic report mapping the exact competency gaps of the current</w:t>
      </w:r>
      <w:r>
        <w:t xml:space="preserve"> </w:t>
      </w:r>
      <w:r>
        <w:rPr>
          <w:bCs/>
          <w:b/>
        </w:rPr>
        <w:t xml:space="preserve">Special Education Teacher</w:t>
      </w:r>
      <w:r>
        <w:t xml:space="preserve"> </w:t>
      </w:r>
      <w:r>
        <w:t xml:space="preserve">workforce, moving beyond generalized national statistics. Second, a locally validated training framework addressing Islamabad-specific challenges like managing classrooms in densely populated areas (e.g., Model Town) and integrating Urdu-language learning tools. Third, an actionable policy brief for the Islamabad Capital Territory (ICT) Government to revise teacher recruitment standards and allocate dedicated budgets for special education resources—directly aligning with Pakistan's Sustainable Development Goals.</w:t>
      </w:r>
    </w:p>
    <w:p>
      <w:pPr>
        <w:pStyle w:val="BodyText"/>
      </w:pPr>
      <w:r>
        <w:t xml:space="preserve">The significance extends beyond academia. In Islamabad alone, effective intervention could impact 15,000+ children currently excluded from meaningful learning. For</w:t>
      </w:r>
      <w:r>
        <w:t xml:space="preserve"> </w:t>
      </w:r>
      <w:r>
        <w:rPr>
          <w:bCs/>
          <w:b/>
        </w:rPr>
        <w:t xml:space="preserve">Special Education Teacher</w:t>
      </w:r>
      <w:r>
        <w:t xml:space="preserve">s—a profession facing low respect and high stress in Pakistani society—this research offers a pathway to professionalization through evidence-based support systems. Crucially, the study will engage Islamabad's growing network of NGOs (e.g., Alif Ailaan, DAWN) to ensure sustainability, creating an ecosystem where trained teachers are retained and empowered rather than replaced by temporary volunteers.</w:t>
      </w:r>
    </w:p>
    <w:bookmarkEnd w:id="24"/>
    <w:bookmarkStart w:id="25" w:name="timeline-and-resource-requirements"/>
    <w:p>
      <w:pPr>
        <w:pStyle w:val="Heading2"/>
      </w:pPr>
      <w:r>
        <w:t xml:space="preserve">Timeline and Resource Requirements</w:t>
      </w:r>
    </w:p>
    <w:p>
      <w:pPr>
        <w:pStyle w:val="FirstParagraph"/>
      </w:pPr>
      <w:r>
        <w:rPr>
          <w:bCs/>
          <w:b/>
        </w:rPr>
        <w:t xml:space="preserve">Months 1-6:</w:t>
      </w:r>
      <w:r>
        <w:t xml:space="preserve"> </w:t>
      </w:r>
      <w:r>
        <w:t xml:space="preserve">Stakeholder mapping, survey tool finalization (in collaboration with Pakistan Institute of Education, Islamabad), data collection.</w:t>
      </w:r>
      <w:r>
        <w:t xml:space="preserve"> </w:t>
      </w:r>
      <w:r>
        <w:rPr>
          <w:bCs/>
          <w:b/>
        </w:rPr>
        <w:t xml:space="preserve">Months 7-10:</w:t>
      </w:r>
      <w:r>
        <w:t xml:space="preserve"> </w:t>
      </w:r>
      <w:r>
        <w:t xml:space="preserve">Qualitative analysis, training module co-design workshops.</w:t>
      </w:r>
      <w:r>
        <w:t xml:space="preserve"> </w:t>
      </w:r>
      <w:r>
        <w:rPr>
          <w:bCs/>
          <w:b/>
        </w:rPr>
        <w:t xml:space="preserve">Months 11-15:</w:t>
      </w:r>
      <w:r>
        <w:t xml:space="preserve"> </w:t>
      </w:r>
      <w:r>
        <w:t xml:space="preserve">Pilot implementation and impact assessment.</w:t>
      </w:r>
      <w:r>
        <w:t xml:space="preserve"> </w:t>
      </w:r>
      <w:r>
        <w:rPr>
          <w:bCs/>
          <w:b/>
        </w:rPr>
        <w:t xml:space="preserve">Months 16-18:</w:t>
      </w:r>
      <w:r>
        <w:t xml:space="preserve"> </w:t>
      </w:r>
      <w:r>
        <w:t xml:space="preserve">Policy advocacy, final report drafting.</w:t>
      </w:r>
    </w:p>
    <w:p>
      <w:pPr>
        <w:pStyle w:val="BodyText"/>
      </w:pPr>
      <w:r>
        <w:t xml:space="preserve">Budget requirements include $28,500 for researcher salaries (3 local specialists), $7,200 for training materials in Urdu/English bilingual formats, and $4,300 for community workshops across Islamabad districts. This investment aligns with the ICT Government's 5% education budget allocation for inclusive initiatives.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targeted response to a systemic crisis in</w:t>
      </w:r>
      <w:r>
        <w:t xml:space="preserve"> </w:t>
      </w:r>
      <w:r>
        <w:rPr>
          <w:bCs/>
          <w:b/>
        </w:rPr>
        <w:t xml:space="preserve">Pakistan Islamabad</w:t>
      </w:r>
      <w:r>
        <w:t xml:space="preserve">. By centering the lived realities of both children with disabilities and the educators supporting them, it moves beyond tokenistic inclusion toward sustainable, locally-owned solutions. The outcomes will directly inform Pakistan's Education Ministry and ICT authorities on how to transform the role of</w:t>
      </w:r>
      <w:r>
        <w:t xml:space="preserve"> </w:t>
      </w:r>
      <w:r>
        <w:rPr>
          <w:bCs/>
          <w:b/>
        </w:rPr>
        <w:t xml:space="preserve">Special Education Teacher</w:t>
      </w:r>
      <w:r>
        <w:t xml:space="preserve"> </w:t>
      </w:r>
      <w:r>
        <w:t xml:space="preserve">from an afterthought to a cornerstone of equitable education. In Islamabad—a city symbolizing Pakistan's aspirations for modernity and progress—this research is not merely academic; it is a necessary step toward fulfilling the constitutional promise of education for all citizens, regardless of ability.</w:t>
      </w:r>
    </w:p>
    <w:bookmarkEnd w:id="26"/>
    <w:bookmarkStart w:id="27" w:name="references"/>
    <w:p>
      <w:pPr>
        <w:pStyle w:val="Heading2"/>
      </w:pPr>
      <w:r>
        <w:t xml:space="preserve">References</w:t>
      </w:r>
    </w:p>
    <w:p>
      <w:pPr>
        <w:numPr>
          <w:ilvl w:val="0"/>
          <w:numId w:val="1002"/>
        </w:numPr>
        <w:pStyle w:val="Compact"/>
      </w:pPr>
      <w:r>
        <w:t xml:space="preserve">UNICEF Pakistan. (2023). *Inclusive Education Assessment Report*. Islamabad: UNICEF.</w:t>
      </w:r>
    </w:p>
    <w:p>
      <w:pPr>
        <w:numPr>
          <w:ilvl w:val="0"/>
          <w:numId w:val="1002"/>
        </w:numPr>
        <w:pStyle w:val="Compact"/>
      </w:pPr>
      <w:r>
        <w:t xml:space="preserve">Khan, S. A., &amp; Ahmed, N. (2019). "Teacher Preparedness for Inclusive Education in Punjab." *Journal of Special Education*, 53(4), 201-215.</w:t>
      </w:r>
    </w:p>
    <w:p>
      <w:pPr>
        <w:numPr>
          <w:ilvl w:val="0"/>
          <w:numId w:val="1002"/>
        </w:numPr>
        <w:pStyle w:val="Compact"/>
      </w:pPr>
      <w:r>
        <w:t xml:space="preserve">Pakistan Ministry of Education. (2023). *Education Sector Plan: Inclusion Strategy*. Islamabad.</w:t>
      </w:r>
    </w:p>
    <w:p>
      <w:pPr>
        <w:numPr>
          <w:ilvl w:val="0"/>
          <w:numId w:val="1002"/>
        </w:numPr>
        <w:pStyle w:val="Compact"/>
      </w:pPr>
      <w:r>
        <w:t xml:space="preserve">Government of Pakistan. (2018). *Rights of Persons with Disabilities Act*. Islamabad: National Assembly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Islamabad, Pakistan</dc:title>
  <dc:creator/>
  <dc:language>en</dc:language>
  <cp:keywords/>
  <dcterms:created xsi:type="dcterms:W3CDTF">2026-07-23T23:12:40Z</dcterms:created>
  <dcterms:modified xsi:type="dcterms:W3CDTF">2026-07-23T23:12:40Z</dcterms:modified>
</cp:coreProperties>
</file>

<file path=docProps/custom.xml><?xml version="1.0" encoding="utf-8"?>
<Properties xmlns="http://schemas.openxmlformats.org/officeDocument/2006/custom-properties" xmlns:vt="http://schemas.openxmlformats.org/officeDocument/2006/docPropsVTypes"/>
</file>