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Capacity</w:t>
      </w:r>
      <w:r>
        <w:t xml:space="preserve"> </w:t>
      </w:r>
      <w:r>
        <w:t xml:space="preserve">in</w:t>
      </w:r>
      <w:r>
        <w:t xml:space="preserve"> </w:t>
      </w:r>
      <w:r>
        <w:t xml:space="preserve">Dakar,</w:t>
      </w:r>
      <w:r>
        <w:t xml:space="preserve"> </w:t>
      </w:r>
      <w:r>
        <w:t xml:space="preserve">Senegal</w:t>
      </w:r>
    </w:p>
    <w:bookmarkStart w:id="28" w:name="X9a8593ca65cb7ba5df08d377b311b0f96485229"/>
    <w:p>
      <w:pPr>
        <w:pStyle w:val="Heading1"/>
      </w:pPr>
      <w:r>
        <w:t xml:space="preserve">Research Proposal: Strengthening the Role of Special Education Teachers in Dakar, Senegal through Contextualized Professional Development</w:t>
      </w:r>
    </w:p>
    <w:bookmarkStart w:id="20" w:name="introduction-and-background"/>
    <w:p>
      <w:pPr>
        <w:pStyle w:val="Heading2"/>
      </w:pPr>
      <w:r>
        <w:t xml:space="preserve">1. Introduction and Background</w:t>
      </w:r>
    </w:p>
    <w:p>
      <w:pPr>
        <w:pStyle w:val="FirstParagraph"/>
      </w:pPr>
      <w:r>
        <w:t xml:space="preserve">Senegal, a nation committed to inclusive education as enshrined in its 2015 Education Act and UNESCO's Incheon Declaration, faces significant challenges in providing quality education for children with disabilities (CWD). Dakar, the vibrant capital city housing 36% of Senegal's population and over 2 million inhabitants, exemplifies this struggle. Despite progressive policies like Law No. 2015-47 on the Rights of Persons with Disabilities, implementation remains fragmented due to critical shortages of qualified Special Education Teachers (SETs) and inadequate support systems. Current data indicates only 88 certified Special Education Teachers serve approximately 63,000 CWD in Dakar's public schools—a ratio of 1:715—far below the recommended international standard of 1:25. This severe deficit cripples inclusive education efforts, leaving most children with disabilities without appropriate learning environments. The urgent need for contextually relevant professional development for Special Education Teachers in Senegal Dakar forms the cornerstone of this research proposal.</w:t>
      </w:r>
    </w:p>
    <w:bookmarkEnd w:id="20"/>
    <w:bookmarkStart w:id="21" w:name="problem-statement"/>
    <w:p>
      <w:pPr>
        <w:pStyle w:val="Heading2"/>
      </w:pPr>
      <w:r>
        <w:t xml:space="preserve">2. Problem Statement</w:t>
      </w:r>
    </w:p>
    <w:p>
      <w:pPr>
        <w:pStyle w:val="FirstParagraph"/>
      </w:pPr>
      <w:r>
        <w:t xml:space="preserve">The persistent gap between policy and practice in Dakar's inclusive education system stems primarily from the inadequate preparation and ongoing support of Special Education Teachers. Existing teacher training programs at institutions like Cheikh Anta Diop University (UCAD) focus predominantly on theoretical frameworks, neglecting Senegal-specific cultural contexts, resource constraints (e.g., lack of assistive devices), and multilingual realities (Wolof, French, Serer). Consequently, SETs in Dakar report overwhelming challenges: 78% cite insufficient training in adaptive curricula (Dakar Ministry of Education Survey, 2023), 65% experience isolation without peer support networks, and only 12% have access to regular professional development. This crisis perpetuates educational exclusion for CWD in Senegal Dakar, contradicting national commitments and violating the UN Convention on the Rights of Persons with Disabilities (CRPD) ratified by Senegal in 2008.</w:t>
      </w:r>
    </w:p>
    <w:bookmarkEnd w:id="21"/>
    <w:bookmarkStart w:id="22" w:name="research-questions"/>
    <w:p>
      <w:pPr>
        <w:pStyle w:val="Heading2"/>
      </w:pPr>
      <w:r>
        <w:t xml:space="preserve">3. Research Questions</w:t>
      </w:r>
    </w:p>
    <w:p>
      <w:pPr>
        <w:pStyle w:val="FirstParagraph"/>
      </w:pPr>
      <w:r>
        <w:t xml:space="preserve">This study addresses three critical questions:</w:t>
      </w:r>
    </w:p>
    <w:p>
      <w:pPr>
        <w:numPr>
          <w:ilvl w:val="0"/>
          <w:numId w:val="1001"/>
        </w:numPr>
        <w:pStyle w:val="Compact"/>
      </w:pPr>
      <w:r>
        <w:t xml:space="preserve">How do current Special Education Teacher training programs in Senegal Dakar align with the practical needs of inclusive classroom management for children with diverse disabilities?</w:t>
      </w:r>
    </w:p>
    <w:p>
      <w:pPr>
        <w:numPr>
          <w:ilvl w:val="0"/>
          <w:numId w:val="1001"/>
        </w:numPr>
        <w:pStyle w:val="Compact"/>
      </w:pPr>
      <w:r>
        <w:t xml:space="preserve">What contextual barriers (socio-cultural, infrastructural, institutional) most significantly impede the effective practice of Special Education Teachers in Dakar's public schools?</w:t>
      </w:r>
    </w:p>
    <w:p>
      <w:pPr>
        <w:numPr>
          <w:ilvl w:val="0"/>
          <w:numId w:val="1001"/>
        </w:numPr>
        <w:pStyle w:val="Compact"/>
      </w:pPr>
      <w:r>
        <w:t xml:space="preserve">How can a co-created professional development framework—integrated with Senegalese cultural values and Dakar's urban educational landscape—enhance SETs' efficacy and retention?</w:t>
      </w:r>
    </w:p>
    <w:bookmarkEnd w:id="22"/>
    <w:bookmarkStart w:id="23" w:name="literature-review"/>
    <w:p>
      <w:pPr>
        <w:pStyle w:val="Heading2"/>
      </w:pPr>
      <w:r>
        <w:t xml:space="preserve">4. Literature Review</w:t>
      </w:r>
    </w:p>
    <w:p>
      <w:pPr>
        <w:pStyle w:val="FirstParagraph"/>
      </w:pPr>
      <w:r>
        <w:t xml:space="preserve">While global literature emphasizes teacher training as pivotal for inclusive education success (OECD, 2021), research specific to Sub-Saharan Africa remains scarce. Studies in Ghana (Ampofo, 2019) and Kenya (Nkosi &amp; Kibet, 2020) highlight how Western-trained models fail in resource-limited settings without local adaptation. In Senegal, a landmark study by Diop &amp; Sall (2018) identified SETs' lack of contextual knowledge on disability stigma in rural communities but neglected Dakar's urban complexities. Crucially, no research has examined Dakar's unique challenges: its dense population creating concentrated educational needs; high cost of living affecting teacher retention; and the tension between French-speaking national curricula and dominant Wolof-speaking student communities. This gap necessitates a study grounded explicitly in Senegal Dakar's realities to develop actionable solutions for Special Education Teachers.</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conducted collaboratively with the Dakar Regional Directorate of Education and the National Association of Special Educators in Senegal (ANES). Phase 1 (Months 1-6): Qualitative exploration through focus groups (n=36 SETs across urban/rural schools in Dakar) and semi-structured interviews with educational psychologists, parents, and school administrators. A thematic analysis will identify systemic barriers. Phase 2 (Months 7-12): Quantitative survey of 150 SETs to measure training gaps against standardized frameworks (e.g., UNESCO's Inclusive Teacher Competence Framework). Phase 3 (Months 13-18): Co-design and pilot a professional development module with SETs, incorporating Senegalese pedagogical traditions (e.g., "Djambé" peer-learning circles) and Dakar-specific case studies. The intervention will be evaluated via pre/post-assessment of teaching competencies and teacher retention rates. Ethical clearance will be obtained from UCAD's Research Ethics Board, with all data anonymized per Senegalese data protection laws.</w:t>
      </w:r>
    </w:p>
    <w:bookmarkEnd w:id="24"/>
    <w:bookmarkStart w:id="25" w:name="expected-outcomes-and-significance"/>
    <w:p>
      <w:pPr>
        <w:pStyle w:val="Heading2"/>
      </w:pPr>
      <w:r>
        <w:t xml:space="preserve">6. Expected Outcomes and Significance</w:t>
      </w:r>
    </w:p>
    <w:p>
      <w:pPr>
        <w:pStyle w:val="FirstParagraph"/>
      </w:pPr>
      <w:r>
        <w:t xml:space="preserve">This research will deliver a transformative, locally validated professional development model for Special Education Teachers in Dakar. Key outcomes include: (1) A detailed mapping of systemic barriers to SET practice across Dakar's educational ecosystem; (2) A culturally responsive training toolkit integrating Wolof language support, community engagement strategies, and low-cost adaptive techniques suitable for Senegal's resource constraints; (3) An evidence-based advocacy framework for the Ministry of Education to revise teacher certification standards. The significance extends beyond Dakar: findings will inform regional initiatives under the West African Economic and Monetary Union (WAEMU) Inclusive Education Strategy. Crucially, this research directly addresses Senegal's national goal of achieving 100% inclusive education by 2035 by empowering Special Education Teachers—the frontline agents of change—through contextually relevant support.</w:t>
      </w:r>
    </w:p>
    <w:bookmarkEnd w:id="25"/>
    <w:bookmarkStart w:id="26" w:name="timeline-and-impact"/>
    <w:p>
      <w:pPr>
        <w:pStyle w:val="Heading2"/>
      </w:pPr>
      <w:r>
        <w:t xml:space="preserve">7. Timeline and Impact</w:t>
      </w:r>
    </w:p>
    <w:p>
      <w:pPr>
        <w:pStyle w:val="FirstParagraph"/>
      </w:pPr>
      <w:r>
        <w:t xml:space="preserve">With a proposed implementation period from January 2025–June 2026, this research will immediately benefit Dakar's education system. The co-created SET training model will be piloted in 15 public schools across Dakar's districts (Fann, Ouakam, Guediawaye), impacting over 1,800 students with disabilities. Long-term impact includes: reducing teacher attrition by fostering professional communities; enabling the Ministry to scale the intervention citywide; and establishing a sustainable SET mentorship network in Senegal Dakar. By centering Special Education Teachers as active co-researchers—not passive recipients of training—this project embodies the "nothing about us without us" principle central to disability rights movements in Senegal.</w:t>
      </w:r>
    </w:p>
    <w:bookmarkEnd w:id="26"/>
    <w:bookmarkStart w:id="27" w:name="conclusion"/>
    <w:p>
      <w:pPr>
        <w:pStyle w:val="Heading2"/>
      </w:pPr>
      <w:r>
        <w:t xml:space="preserve">8. Conclusion</w:t>
      </w:r>
    </w:p>
    <w:p>
      <w:pPr>
        <w:pStyle w:val="FirstParagraph"/>
      </w:pPr>
      <w:r>
        <w:t xml:space="preserve">The educational marginalization of children with disabilities in Dakar, Senegal is not an insurmountable challenge but a solvable crisis demanding context-specific solutions. This research proposes to dismantle barriers by placing Special Education Teachers at the heart of designing their professional growth within Senegal Dakar's unique socio-educational fabric. By moving beyond one-size-fits-all international models, we will cultivate locally rooted capacity that honors Senegalese pedagogical heritage while advancing universal educational rights. The outcomes will not only transform classrooms in Dakar but provide a replicable blueprint for inclusive education across Francophone Africa, proving that when Special Education Teachers are equipped with the right tools and support within their cultural context, every child's potential can flourish.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Special Education Teacher Capacity in Dakar, Senegal</dc:title>
  <dc:creator/>
  <dc:language>en</dc:language>
  <cp:keywords/>
  <dcterms:created xsi:type="dcterms:W3CDTF">2026-07-21T04:55:06Z</dcterms:created>
  <dcterms:modified xsi:type="dcterms:W3CDTF">2026-07-21T04:55:06Z</dcterms:modified>
</cp:coreProperties>
</file>

<file path=docProps/custom.xml><?xml version="1.0" encoding="utf-8"?>
<Properties xmlns="http://schemas.openxmlformats.org/officeDocument/2006/custom-properties" xmlns:vt="http://schemas.openxmlformats.org/officeDocument/2006/docPropsVTypes"/>
</file>