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Support</w:t>
      </w:r>
      <w:r>
        <w:t xml:space="preserve"> </w:t>
      </w:r>
      <w:r>
        <w:t xml:space="preserve">Systems</w:t>
      </w:r>
      <w:r>
        <w:t xml:space="preserve"> </w:t>
      </w:r>
      <w:r>
        <w:t xml:space="preserve">for</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South</w:t>
      </w:r>
      <w:r>
        <w:t xml:space="preserve"> </w:t>
      </w:r>
      <w:r>
        <w:t xml:space="preserve">Korea</w:t>
      </w:r>
      <w:r>
        <w:t xml:space="preserve"> </w:t>
      </w:r>
      <w:r>
        <w:t xml:space="preserve">Seoul</w:t>
      </w:r>
    </w:p>
    <w:bookmarkStart w:id="30" w:name="Xb04d2ee511c2dad87213f073018c8f78c6ec20a"/>
    <w:p>
      <w:pPr>
        <w:pStyle w:val="Heading1"/>
      </w:pPr>
      <w:r>
        <w:t xml:space="preserve">Research Proposal: Optimizing Professional Development and Retention Strategies for Special Education Teachers in South Korea's Seoul Metropolitan Area</w:t>
      </w:r>
    </w:p>
    <w:bookmarkStart w:id="20" w:name="introduction-and-contextual-significance"/>
    <w:p>
      <w:pPr>
        <w:pStyle w:val="Heading2"/>
      </w:pPr>
      <w:r>
        <w:t xml:space="preserve">1. Introduction and Contextual Significance</w:t>
      </w:r>
    </w:p>
    <w:p>
      <w:pPr>
        <w:pStyle w:val="FirstParagraph"/>
      </w:pPr>
      <w:r>
        <w:t xml:space="preserve">The educational landscape of South Korea Seoul presents a unique and complex environment for implementing inclusive education, particularly concerning students with disabilities. As the political, economic, and cultural heart of South Korea, Seoul houses over 10 million residents across 25 districts, including diverse urban populations facing varying socioeconomic challenges. Despite national policies promoting inclusive education through the</w:t>
      </w:r>
      <w:r>
        <w:t xml:space="preserve"> </w:t>
      </w:r>
      <w:r>
        <w:rPr>
          <w:iCs/>
          <w:i/>
        </w:rPr>
        <w:t xml:space="preserve">Special Education Act (2019)</w:t>
      </w:r>
      <w:r>
        <w:t xml:space="preserve"> </w:t>
      </w:r>
      <w:r>
        <w:t xml:space="preserve">and the</w:t>
      </w:r>
      <w:r>
        <w:t xml:space="preserve"> </w:t>
      </w:r>
      <w:r>
        <w:rPr>
          <w:iCs/>
          <w:i/>
        </w:rPr>
        <w:t xml:space="preserve">National Strategy for Inclusive Education (2023)</w:t>
      </w:r>
      <w:r>
        <w:t xml:space="preserve">, a critical gap persists in the recruitment, training, and retention of qualified Special Education Teachers within Seoul's public school system. This Research Proposal addresses this urgent need by investigating systemic barriers affecting Special Education Teachers in South Korea Seoul, with the goal of developing evidence-based interventions to strengthen support structures and improve educational outcomes for students with disabilities.</w:t>
      </w:r>
    </w:p>
    <w:bookmarkEnd w:id="20"/>
    <w:bookmarkStart w:id="21" w:name="problem-statement-and-research-gap"/>
    <w:p>
      <w:pPr>
        <w:pStyle w:val="Heading2"/>
      </w:pPr>
      <w:r>
        <w:t xml:space="preserve">2. Problem Statement and Research Gap</w:t>
      </w:r>
    </w:p>
    <w:p>
      <w:pPr>
        <w:pStyle w:val="FirstParagraph"/>
      </w:pPr>
      <w:r>
        <w:t xml:space="preserve">While South Korea has made significant strides in expanding inclusive education access, Seoul—a city characterized by intense academic pressure, high living costs, and rapidly changing demographics—faces acute challenges. Current data from the Seoul Metropolitan Office of Education (SMOE) indicates a persistent shortage of Special Education Teachers across 62% of Seoul's public elementary and secondary schools. The ratio stands at approximately 1:5 for students with disabilities in mainstream classrooms versus the recommended 1:4 by international standards, directly impacting individualized education plan (IEP) implementation. Crucially, existing research on Special Education Teacher support has largely focused on rural or national averages, neglecting the unique urban stressors of Seoul—such as extreme workloads from high-stakes testing culture, inadequate specialized resources in densely populated schools, and competitive housing markets deterring young professionals. This gap in localized research prevents the development of context-specific solutions for the South Korea Seoul context.</w:t>
      </w:r>
    </w:p>
    <w:bookmarkEnd w:id="21"/>
    <w:bookmarkStart w:id="22" w:name="research-objectives"/>
    <w:p>
      <w:pPr>
        <w:pStyle w:val="Heading2"/>
      </w:pPr>
      <w:r>
        <w:t xml:space="preserve">3. Research Objectives</w:t>
      </w:r>
    </w:p>
    <w:p>
      <w:pPr>
        <w:numPr>
          <w:ilvl w:val="0"/>
          <w:numId w:val="1001"/>
        </w:numPr>
        <w:pStyle w:val="Compact"/>
      </w:pPr>
      <w:r>
        <w:t xml:space="preserve">To systematically assess the current working conditions, professional development needs, and retention challenges faced by Special Education Teachers in Seoul public schools.</w:t>
      </w:r>
    </w:p>
    <w:p>
      <w:pPr>
        <w:numPr>
          <w:ilvl w:val="0"/>
          <w:numId w:val="1001"/>
        </w:numPr>
        <w:pStyle w:val="Compact"/>
      </w:pPr>
      <w:r>
        <w:t xml:space="preserve">To identify district-level variations (e.g., Gangnam vs. Gwangjin) in resource allocation and support systems for Special Education Teachers within South Korea Seoul.</w:t>
      </w:r>
    </w:p>
    <w:p>
      <w:pPr>
        <w:numPr>
          <w:ilvl w:val="0"/>
          <w:numId w:val="1001"/>
        </w:numPr>
        <w:pStyle w:val="Compact"/>
      </w:pPr>
      <w:r>
        <w:t xml:space="preserve">To evaluate the effectiveness of existing Seoul Metropolitan Office of Education initiatives (e.g., "Inclusive School Support System," 2021-2023) from the perspective of Special Education Teachers.</w:t>
      </w:r>
    </w:p>
    <w:p>
      <w:pPr>
        <w:numPr>
          <w:ilvl w:val="0"/>
          <w:numId w:val="1001"/>
        </w:numPr>
        <w:pStyle w:val="Compact"/>
      </w:pPr>
      <w:r>
        <w:t xml:space="preserve">To co-design and propose a scalable professional development framework tailored to the specific demands of urban special education in South Korea Seoul.</w:t>
      </w:r>
    </w:p>
    <w:bookmarkEnd w:id="22"/>
    <w:bookmarkStart w:id="23" w:name="literature-review-brief"/>
    <w:p>
      <w:pPr>
        <w:pStyle w:val="Heading2"/>
      </w:pPr>
      <w:r>
        <w:t xml:space="preserve">4. Literature Review (Brief)</w:t>
      </w:r>
    </w:p>
    <w:p>
      <w:pPr>
        <w:pStyle w:val="FirstParagraph"/>
      </w:pPr>
      <w:r>
        <w:t xml:space="preserve">Global literature emphasizes that teacher attrition in special education is linked to high emotional labor, administrative burdens, and insufficient mentorship (Ward et al., 2021). In South Korea's specific context, studies by Park (2020) highlight the "teacher burnout" crisis in Seoul due to excessive academic pressure. However, research focusing *exclusively* on Seoul's Special Education Teachers is scarce. Recent work by Kim &amp; Lee (2023) examined nationwide teacher satisfaction but omitted nuanced urban-rural distinctions within Seoul’s 25 districts. This Research Proposal directly addresses this limitation by centering the investigation within the demanding urban ecosystem of South Korea Seoul, where unique pressures compound standard special education challenges.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(January 2025 - June 2026), focusing on Seoul's public schools:</w:t>
      </w:r>
    </w:p>
    <w:p>
      <w:pPr>
        <w:numPr>
          <w:ilvl w:val="0"/>
          <w:numId w:val="1002"/>
        </w:numPr>
        <w:pStyle w:val="Compact"/>
      </w:pPr>
      <w:r>
        <w:rPr>
          <w:bCs/>
          <w:b/>
        </w:rPr>
        <w:t xml:space="preserve">Phase 1: Quantitative Survey (Months 1-4)</w:t>
      </w:r>
      <w:r>
        <w:t xml:space="preserve"> </w:t>
      </w:r>
      <w:r>
        <w:t xml:space="preserve">– Distributed to all Special Education Teachers across Seoul Metropolitan Office of Education districts (target N=350+). Measures will include workload metrics, job satisfaction scales, perceived resource adequacy, and retention intent. Data analysis using SPSS for descriptive statistics and regression.</w:t>
      </w:r>
    </w:p>
    <w:p>
      <w:pPr>
        <w:numPr>
          <w:ilvl w:val="0"/>
          <w:numId w:val="1002"/>
        </w:numPr>
        <w:pStyle w:val="Compact"/>
      </w:pPr>
      <w:r>
        <w:rPr>
          <w:bCs/>
          <w:b/>
        </w:rPr>
        <w:t xml:space="preserve">Phase 2: Qualitative Case Studies (Months 5-12)</w:t>
      </w:r>
      <w:r>
        <w:t xml:space="preserve"> </w:t>
      </w:r>
      <w:r>
        <w:t xml:space="preserve">– In-depth interviews (N=30) and focus groups (6 sessions) with Special Education Teachers, school administrators, and SMOE coordinators across diverse Seoul districts. Thematic analysis using NVivo will identify systemic patterns.</w:t>
      </w:r>
    </w:p>
    <w:p>
      <w:pPr>
        <w:numPr>
          <w:ilvl w:val="0"/>
          <w:numId w:val="1002"/>
        </w:numPr>
        <w:pStyle w:val="Compact"/>
      </w:pPr>
      <w:r>
        <w:rPr>
          <w:bCs/>
          <w:b/>
        </w:rPr>
        <w:t xml:space="preserve">Phase 3: Action Research Co-Creation Workshop (Months 13-18)</w:t>
      </w:r>
      <w:r>
        <w:t xml:space="preserve"> </w:t>
      </w:r>
      <w:r>
        <w:t xml:space="preserve">– Partnering with Seoul-based special education teacher unions and SMOE to prototype and refine a district-level support framework based on findings.</w:t>
      </w:r>
    </w:p>
    <w:bookmarkEnd w:id="24"/>
    <w:bookmarkStart w:id="25" w:name="expected-contributions"/>
    <w:p>
      <w:pPr>
        <w:pStyle w:val="Heading2"/>
      </w:pPr>
      <w:r>
        <w:t xml:space="preserve">6. Expected Contributions</w:t>
      </w:r>
    </w:p>
    <w:p>
      <w:pPr>
        <w:pStyle w:val="FirstParagraph"/>
      </w:pPr>
      <w:r>
        <w:t xml:space="preserve">This Research Proposal promises significant contributions:</w:t>
      </w:r>
    </w:p>
    <w:p>
      <w:pPr>
        <w:numPr>
          <w:ilvl w:val="0"/>
          <w:numId w:val="1003"/>
        </w:numPr>
        <w:pStyle w:val="Compact"/>
      </w:pPr>
      <w:r>
        <w:rPr>
          <w:bCs/>
          <w:b/>
        </w:rPr>
        <w:t xml:space="preserve">For Policy in South Korea Seoul:</w:t>
      </w:r>
      <w:r>
        <w:t xml:space="preserve"> </w:t>
      </w:r>
      <w:r>
        <w:t xml:space="preserve">Provides SMOE with actionable data to revise teacher support policies, potentially influencing the upcoming "Seoul Inclusive Education Action Plan 2030."</w:t>
      </w:r>
    </w:p>
    <w:p>
      <w:pPr>
        <w:numPr>
          <w:ilvl w:val="0"/>
          <w:numId w:val="1003"/>
        </w:numPr>
        <w:pStyle w:val="Compact"/>
      </w:pPr>
      <w:r>
        <w:rPr>
          <w:bCs/>
          <w:b/>
        </w:rPr>
        <w:t xml:space="preserve">For the Special Education Teacher Profession:</w:t>
      </w:r>
      <w:r>
        <w:t xml:space="preserve"> </w:t>
      </w:r>
      <w:r>
        <w:t xml:space="preserve">Directly addresses burnout causes and proposes concrete professional development pathways (e.g., urban-specific mentorship, stress-management modules integrated with Seoul's academic calendar).</w:t>
      </w:r>
    </w:p>
    <w:p>
      <w:pPr>
        <w:numPr>
          <w:ilvl w:val="0"/>
          <w:numId w:val="1003"/>
        </w:numPr>
        <w:pStyle w:val="Compact"/>
      </w:pPr>
      <w:r>
        <w:rPr>
          <w:bCs/>
          <w:b/>
        </w:rPr>
        <w:t xml:space="preserve">Theoretical Contribution:</w:t>
      </w:r>
      <w:r>
        <w:t xml:space="preserve"> </w:t>
      </w:r>
      <w:r>
        <w:t xml:space="preserve">Advances understanding of how *urban* contexts uniquely shape special education teacher experiences in East Asian high-pressure educational systems, filling a critical void in the global literature.</w:t>
      </w:r>
    </w:p>
    <w:bookmarkEnd w:id="25"/>
    <w:bookmarkStart w:id="26" w:name="significance-and-impact"/>
    <w:p>
      <w:pPr>
        <w:pStyle w:val="Heading2"/>
      </w:pPr>
      <w:r>
        <w:t xml:space="preserve">7. Significance and Impact</w:t>
      </w:r>
    </w:p>
    <w:p>
      <w:pPr>
        <w:pStyle w:val="FirstParagraph"/>
      </w:pPr>
      <w:r>
        <w:t xml:space="preserve">Investing in the support of Special Education Teachers is not merely an administrative concern—it is fundamental to realizing South Korea's commitment to equity under its Constitution (Article 31) and international obligations like the UN Convention on the Rights of Persons with Disabilities. In South Korea Seoul, where educational inequality can be starkly visible, empowering Special Education Teachers directly translates to better access, participation, and outcomes for over 45,000 students with disabilities currently enrolled in public schools. The success of this initiative could serve as a replicable model for other major cities in South Korea and globally facing similar urban special education challenges.</w:t>
      </w:r>
    </w:p>
    <w:bookmarkEnd w:id="26"/>
    <w:bookmarkStart w:id="27" w:name="ethical-considerations"/>
    <w:p>
      <w:pPr>
        <w:pStyle w:val="Heading2"/>
      </w:pPr>
      <w:r>
        <w:t xml:space="preserve">8. Ethical Considerations</w:t>
      </w:r>
    </w:p>
    <w:p>
      <w:pPr>
        <w:pStyle w:val="FirstParagraph"/>
      </w:pPr>
      <w:r>
        <w:t xml:space="preserve">The study will adhere to strict ethical protocols approved by Seoul National University's Institutional Review Board (IRB). All participants will provide informed consent, ensuring anonymity through codified data. Special attention will be given to the vulnerability of teachers experiencing burnout, with counseling resources provided. Data security measures compliant with South Korea's Personal Information Protection Act (PIPA) will be implemented.</w:t>
      </w:r>
    </w:p>
    <w:bookmarkEnd w:id="27"/>
    <w:bookmarkStart w:id="28" w:name="timeline-and-budget-overview"/>
    <w:p>
      <w:pPr>
        <w:pStyle w:val="Heading2"/>
      </w:pPr>
      <w:r>
        <w:t xml:space="preserve">9. Timeline and Budget Overview</w:t>
      </w:r>
    </w:p>
    <w:p>
      <w:pPr>
        <w:pStyle w:val="FirstParagraph"/>
      </w:pPr>
      <w:r>
        <w:rPr>
          <w:bCs/>
          <w:b/>
        </w:rPr>
        <w:t xml:space="preserve">Year 1:</w:t>
      </w:r>
      <w:r>
        <w:t xml:space="preserve"> </w:t>
      </w:r>
      <w:r>
        <w:t xml:space="preserve">Literature review, IRB approval, survey design/distribution (Months 1-6), data collection &amp; initial analysis (Months 7-10).</w:t>
      </w:r>
      <w:r>
        <w:br/>
      </w:r>
      <w:r>
        <w:rPr>
          <w:bCs/>
          <w:b/>
        </w:rPr>
        <w:t xml:space="preserve">Year 2:</w:t>
      </w:r>
      <w:r>
        <w:t xml:space="preserve"> </w:t>
      </w:r>
      <w:r>
        <w:t xml:space="preserve">Qualitative data collection, co-design workshops, framework development &amp; final report (Months 11-18).</w:t>
      </w:r>
    </w:p>
    <w:p>
      <w:pPr>
        <w:pStyle w:val="BodyText"/>
      </w:pPr>
      <w:r>
        <w:t xml:space="preserve">Budget will prioritize Seoul-specific fieldwork costs (travel in Seoul districts, interpreter services for Korean-language interviews), research assistant stipends for local context expertise, and workshop facilitation. Total requested funding: KRW 25 million (approx. USD $17,000), fully justified within the Seoul Metropolitan context.</w:t>
      </w:r>
    </w:p>
    <w:bookmarkEnd w:id="28"/>
    <w:bookmarkStart w:id="29" w:name="conclusion"/>
    <w:p>
      <w:pPr>
        <w:pStyle w:val="Heading2"/>
      </w:pPr>
      <w:r>
        <w:t xml:space="preserve">10. Conclusion</w:t>
      </w:r>
    </w:p>
    <w:p>
      <w:pPr>
        <w:pStyle w:val="FirstParagraph"/>
      </w:pPr>
      <w:r>
        <w:t xml:space="preserve">This Research Proposal constitutes a vital step towards building a sustainable, equitable special education system within South Korea Seoul. By centering the lived experiences and professional needs of Special Education Teachers—the frontline agents of inclusion—we move beyond generic policy to create contextually grounded solutions. The findings will directly inform Seoul's educational leadership, empower teachers through targeted support, and ultimately ensure that every student in South Korea Seoul receives the high-quality, individualized education they deserve. This is not merely an academic exercise; it is an investment in the future of 45,000 children and their right to thrive within their own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Support Systems for Special Education Teachers in South Korea Seoul</dc:title>
  <dc:creator/>
  <dc:language>en</dc:language>
  <cp:keywords/>
  <dcterms:created xsi:type="dcterms:W3CDTF">2026-07-23T21:48:51Z</dcterms:created>
  <dcterms:modified xsi:type="dcterms:W3CDTF">2026-07-23T21:48:51Z</dcterms:modified>
</cp:coreProperties>
</file>

<file path=docProps/custom.xml><?xml version="1.0" encoding="utf-8"?>
<Properties xmlns="http://schemas.openxmlformats.org/officeDocument/2006/custom-properties" xmlns:vt="http://schemas.openxmlformats.org/officeDocument/2006/docPropsVTypes"/>
</file>