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Support</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734275052937aabdfbdd89e3fd973baf9a44727"/>
    <w:p>
      <w:pPr>
        <w:pStyle w:val="Heading1"/>
      </w:pPr>
      <w:r>
        <w:t xml:space="preserve">Research Proposal: Addressing Workload and Professional Development Needs of Special Education Teachers in United Kingdom Birmingham</w:t>
      </w:r>
    </w:p>
    <w:bookmarkStart w:id="20" w:name="introduction-and-background"/>
    <w:p>
      <w:pPr>
        <w:pStyle w:val="Heading2"/>
      </w:pPr>
      <w:r>
        <w:t xml:space="preserve">1. Introduction and Background</w:t>
      </w:r>
    </w:p>
    <w:p>
      <w:pPr>
        <w:pStyle w:val="FirstParagraph"/>
      </w:pPr>
      <w:r>
        <w:t xml:space="preserve">The provision of high-quality special educational needs (SEN) support within the United Kingdom Birmingham context remains a critical challenge for educators, policymakers, and families. As one of the most diverse metropolitan areas in England, Birmingham serves a student population where 14.3% have identified SEN—a figure significantly above the national average of 12.3% (Birmingham City Council, 2023). Despite legislative frameworks like the Children and Families Act (2014) and the SEND Code of Practice (2014), barriers persist in delivering effective support, particularly concerning the professional capacity of</w:t>
      </w:r>
      <w:r>
        <w:t xml:space="preserve"> </w:t>
      </w:r>
      <w:r>
        <w:rPr>
          <w:bCs/>
          <w:b/>
        </w:rPr>
        <w:t xml:space="preserve">Special Education Teacher</w:t>
      </w:r>
      <w:r>
        <w:t xml:space="preserve">s. This Research Proposal addresses a pressing gap: the systematic under-resourcing, excessive workload, and fragmented professional development opportunities faced by SEN practitioners in Birmingham schools. Understanding these challenges is essential for developing targeted interventions that align with the unique demographic and socio-economic landscape of United Kingdom Birmingham.</w:t>
      </w:r>
    </w:p>
    <w:bookmarkEnd w:id="20"/>
    <w:bookmarkStart w:id="21" w:name="problem-statement"/>
    <w:p>
      <w:pPr>
        <w:pStyle w:val="Heading2"/>
      </w:pPr>
      <w:r>
        <w:t xml:space="preserve">2. Problem Statement</w:t>
      </w:r>
    </w:p>
    <w:p>
      <w:pPr>
        <w:pStyle w:val="FirstParagraph"/>
      </w:pPr>
      <w:r>
        <w:t xml:space="preserve">In the United Kingdom Birmingham setting, Special Education Teachers frequently operate under unsustainable conditions. Recent data from the National Audit Office (2023) highlights that 78% of SEN staff in Birmingham report "unmanageable workloads," with many juggling over 30 pupils on their caseloads while navigating complex administrative demands. This situation is exacerbated by inconsistent funding allocations—Birmingham City Council’s SEN budget has faced a 9% real-terms cut since 2015 (Local Government Association, 2023). Consequently, retention rates for qualified Special Education Teachers in Birmingham are alarmingly low (45% leave within five years), directly impacting student outcomes. Current research largely focuses on national trends rather than hyperlocal contexts like Birmingham’s multi-ethnic communities (where 68% of SEN pupils identify as Black, Asian, or Minority Ethnic). This study fills that void by centering the voices and experiences of Special Education Teachers embedded in Birmingham schools.</w:t>
      </w:r>
    </w:p>
    <w:bookmarkEnd w:id="21"/>
    <w:bookmarkStart w:id="22" w:name="research-aims-and-objectives"/>
    <w:p>
      <w:pPr>
        <w:pStyle w:val="Heading2"/>
      </w:pPr>
      <w:r>
        <w:t xml:space="preserve">3. Research Aims and Objectives</w:t>
      </w:r>
    </w:p>
    <w:p>
      <w:pPr>
        <w:pStyle w:val="FirstParagraph"/>
      </w:pPr>
      <w:r>
        <w:t xml:space="preserve">This Research Proposal seeks to:</w:t>
      </w:r>
    </w:p>
    <w:p>
      <w:pPr>
        <w:numPr>
          <w:ilvl w:val="0"/>
          <w:numId w:val="1001"/>
        </w:numPr>
        <w:pStyle w:val="Compact"/>
      </w:pPr>
      <w:r>
        <w:rPr>
          <w:bCs/>
          <w:b/>
        </w:rPr>
        <w:t xml:space="preserve">Aim 1:</w:t>
      </w:r>
      <w:r>
        <w:t xml:space="preserve"> </w:t>
      </w:r>
      <w:r>
        <w:t xml:space="preserve">Map the current workload, training needs, and wellbeing challenges of Special Education Teachers across Birmingham secondary schools.</w:t>
      </w:r>
    </w:p>
    <w:p>
      <w:pPr>
        <w:numPr>
          <w:ilvl w:val="0"/>
          <w:numId w:val="1001"/>
        </w:numPr>
        <w:pStyle w:val="Compact"/>
      </w:pPr>
      <w:r>
        <w:rPr>
          <w:bCs/>
          <w:b/>
        </w:rPr>
        <w:t xml:space="preserve">Aim 2:</w:t>
      </w:r>
      <w:r>
        <w:t xml:space="preserve"> </w:t>
      </w:r>
      <w:r>
        <w:t xml:space="preserve">Identify systemic barriers (funding, policy interpretation, school leadership) limiting effective SEN provision in United Kingdom Birmingham.</w:t>
      </w:r>
    </w:p>
    <w:p>
      <w:pPr>
        <w:numPr>
          <w:ilvl w:val="0"/>
          <w:numId w:val="1001"/>
        </w:numPr>
        <w:pStyle w:val="Compact"/>
      </w:pPr>
      <w:r>
        <w:rPr>
          <w:bCs/>
          <w:b/>
        </w:rPr>
        <w:t xml:space="preserve">Aim 3:</w:t>
      </w:r>
      <w:r>
        <w:t xml:space="preserve"> </w:t>
      </w:r>
      <w:r>
        <w:t xml:space="preserve">Co-design evidence-based professional development frameworks with Special Education Teachers to address identified gaps.</w:t>
      </w:r>
    </w:p>
    <w:p>
      <w:pPr>
        <w:pStyle w:val="FirstParagraph"/>
      </w:pPr>
      <w:r>
        <w:t xml:space="preserve">The research will directly inform Birmingham City Council’s SEND Strategy 2024–2027 and contribute to the Department for Education’s national SEN reform agenda, ensuring interventions are contextually grounded.</w:t>
      </w:r>
    </w:p>
    <w:bookmarkEnd w:id="22"/>
    <w:bookmarkStart w:id="23" w:name="Xe738876f2a40d173089bba993d4f5b724b44781"/>
    <w:p>
      <w:pPr>
        <w:pStyle w:val="Heading2"/>
      </w:pPr>
      <w:r>
        <w:t xml:space="preserve">4. Literature Review: Gaps in Existing Research</w:t>
      </w:r>
    </w:p>
    <w:p>
      <w:pPr>
        <w:pStyle w:val="FirstParagraph"/>
      </w:pPr>
      <w:r>
        <w:t xml:space="preserve">While UK-wide studies (e.g., by the National Association of Special Educational Needs) document SEN teacher stress, they lack Birmingham-specific nuance. A 2021 study by University of Birmingham researchers noted that cultural competence training was "rarely integrated" into SEN professional development—critical given Birmingham’s student diversity. Furthermore, no research has examined how Birmingham’s unique school funding model (relying heavily on local authority budgets vs. academy trusts) impacts Special Education Teacher retention. This proposal bridges this gap by prioritizing qualitative insights from teachers within the United Kingdom Birmingham ecosystem, moving beyond generic national analysis.</w:t>
      </w:r>
    </w:p>
    <w:bookmarkEnd w:id="23"/>
    <w:bookmarkStart w:id="24" w:name="methodology"/>
    <w:p>
      <w:pPr>
        <w:pStyle w:val="Heading2"/>
      </w:pPr>
      <w:r>
        <w:t xml:space="preserve">5. Methodology</w:t>
      </w:r>
    </w:p>
    <w:p>
      <w:pPr>
        <w:pStyle w:val="FirstParagraph"/>
      </w:pPr>
      <w:r>
        <w:t xml:space="preserve">This mixed-methods study will be conducted over 18 months with ethical approval from the University of Birmingham’s Research Ethics Committee.</w:t>
      </w:r>
    </w:p>
    <w:p>
      <w:pPr>
        <w:numPr>
          <w:ilvl w:val="0"/>
          <w:numId w:val="1002"/>
        </w:numPr>
        <w:pStyle w:val="Compact"/>
      </w:pPr>
      <w:r>
        <w:rPr>
          <w:bCs/>
          <w:b/>
        </w:rPr>
        <w:t xml:space="preserve">Phase 1 (Quantitative):</w:t>
      </w:r>
      <w:r>
        <w:t xml:space="preserve"> </w:t>
      </w:r>
      <w:r>
        <w:t xml:space="preserve">Online survey distributed to all 3,200 SEN staff in Birmingham schools (target: 60% response rate), measuring workload intensity, training access, and wellbeing using validated scales (e.g., Maslach Burnout Inventory).</w:t>
      </w:r>
    </w:p>
    <w:p>
      <w:pPr>
        <w:numPr>
          <w:ilvl w:val="0"/>
          <w:numId w:val="1002"/>
        </w:numPr>
        <w:pStyle w:val="Compact"/>
      </w:pPr>
      <w:r>
        <w:rPr>
          <w:bCs/>
          <w:b/>
        </w:rPr>
        <w:t xml:space="preserve">Phase 2 (Qualitative):</w:t>
      </w:r>
      <w:r>
        <w:t xml:space="preserve"> </w:t>
      </w:r>
      <w:r>
        <w:t xml:space="preserve">Focus groups with 45 Special Education Teachers across diverse Birmingham school settings (comprehensive, specialist SEN schools, faith schools). Thematic analysis will identify recurring systemic challenges.</w:t>
      </w:r>
    </w:p>
    <w:p>
      <w:pPr>
        <w:numPr>
          <w:ilvl w:val="0"/>
          <w:numId w:val="1002"/>
        </w:numPr>
        <w:pStyle w:val="Compact"/>
      </w:pPr>
      <w:r>
        <w:rPr>
          <w:bCs/>
          <w:b/>
        </w:rPr>
        <w:t xml:space="preserve">Phase 3 (Co-Design Workshop):</w:t>
      </w:r>
      <w:r>
        <w:t xml:space="preserve"> </w:t>
      </w:r>
      <w:r>
        <w:t xml:space="preserve">Collaborative session with teachers, SENCOs (Special Educational Needs Coordinators), and Birmingham City Council representatives to develop actionable recommendations.</w:t>
      </w:r>
    </w:p>
    <w:p>
      <w:pPr>
        <w:pStyle w:val="FirstParagraph"/>
      </w:pPr>
      <w:r>
        <w:t xml:space="preserve">Data collection will prioritize anonymity to encourage candid feedback. All participants will be from schools within the United Kingdom Birmingham local authority boundaries, ensuring geographical and contextual relevance.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key outcomes:</w:t>
      </w:r>
    </w:p>
    <w:p>
      <w:pPr>
        <w:numPr>
          <w:ilvl w:val="0"/>
          <w:numId w:val="1003"/>
        </w:numPr>
        <w:pStyle w:val="Compact"/>
      </w:pPr>
      <w:r>
        <w:t xml:space="preserve">An evidence-based "Birmingham SEN Teacher Wellbeing Framework" addressing workload management and mental health support.</w:t>
      </w:r>
    </w:p>
    <w:p>
      <w:pPr>
        <w:numPr>
          <w:ilvl w:val="0"/>
          <w:numId w:val="1003"/>
        </w:numPr>
        <w:pStyle w:val="Compact"/>
      </w:pPr>
      <w:r>
        <w:t xml:space="preserve">A set of scalable training modules co-created with Special Education Teachers, focusing on cultural responsiveness and multi-agency collaboration—critical for Birmingham’s diverse pupil population.</w:t>
      </w:r>
    </w:p>
    <w:p>
      <w:pPr>
        <w:numPr>
          <w:ilvl w:val="0"/>
          <w:numId w:val="1003"/>
        </w:numPr>
        <w:pStyle w:val="Compact"/>
      </w:pPr>
      <w:r>
        <w:t xml:space="preserve">Policy briefings for Birmingham City Council, directly supporting their commitment to "closing the gap" in SEN outcomes by 2027.</w:t>
      </w:r>
    </w:p>
    <w:p>
      <w:pPr>
        <w:pStyle w:val="FirstParagraph"/>
      </w:pPr>
      <w:r>
        <w:t xml:space="preserve">The significance extends beyond Birmingham: findings will contribute to national debates on SEND funding reform, challenging the notion that one-size-fits-all solutions suffice. For the first time, this study centers Birmingham’s unique context—where socioeconomic deprivation correlates strongly with SEN identification (Birmingham Poverty and Education Report, 2022)—in shaping teacher support systems.</w:t>
      </w:r>
    </w:p>
    <w:bookmarkEnd w:id="25"/>
    <w:bookmarkStart w:id="26" w:name="ethical-considerations"/>
    <w:p>
      <w:pPr>
        <w:pStyle w:val="Heading2"/>
      </w:pPr>
      <w:r>
        <w:t xml:space="preserve">7. Ethical Considerations</w:t>
      </w:r>
    </w:p>
    <w:p>
      <w:pPr>
        <w:pStyle w:val="FirstParagraph"/>
      </w:pPr>
      <w:r>
        <w:t xml:space="preserve">Research ethics are paramount. All participants will provide informed consent, with data anonymized to protect identities. Given the sensitive nature of SEN discussions, psychological support resources will be offered to participants during and after engagement. The study aligns with UK General Data Protection Regulation (GDPR) and the British Educational Research Association’s ethical guidelines.</w:t>
      </w:r>
    </w:p>
    <w:bookmarkEnd w:id="26"/>
    <w:bookmarkStart w:id="27" w:name="conclusion"/>
    <w:p>
      <w:pPr>
        <w:pStyle w:val="Heading2"/>
      </w:pPr>
      <w:r>
        <w:t xml:space="preserve">8. Conclusion</w:t>
      </w:r>
    </w:p>
    <w:p>
      <w:pPr>
        <w:pStyle w:val="FirstParagraph"/>
      </w:pPr>
      <w:r>
        <w:t xml:space="preserve">The effectiveness of Special Education Teachers in United Kingdom Birmingham is foundational to equitable education for over 50,000 pupils with SEN. This Research Proposal moves beyond documenting problems to actively co-creating solutions with those at the frontline—Special Education Teachers themselves. By focusing on the specific pressures within Birmingham’s schools, this study promises not only immediate utility for local policymakers but also a replicable model for other diverse urban contexts across England. Investing in the professional sustainability of Special Education Teachers is not merely an operational necessity; it is a moral imperative to ensure every child in Birmingham receives an education that acknowledges their unique potential.</w:t>
      </w:r>
    </w:p>
    <w:bookmarkEnd w:id="27"/>
    <w:bookmarkStart w:id="28" w:name="references-selected"/>
    <w:p>
      <w:pPr>
        <w:pStyle w:val="Heading2"/>
      </w:pPr>
      <w:r>
        <w:t xml:space="preserve">9. References (Selected)</w:t>
      </w:r>
    </w:p>
    <w:p>
      <w:pPr>
        <w:numPr>
          <w:ilvl w:val="0"/>
          <w:numId w:val="1004"/>
        </w:numPr>
        <w:pStyle w:val="Compact"/>
      </w:pPr>
      <w:r>
        <w:t xml:space="preserve">Birmingham City Council. (2023). *SEND Data Dashboard*. Retrieved from [Birmingham.gov.uk/SEND]</w:t>
      </w:r>
    </w:p>
    <w:p>
      <w:pPr>
        <w:numPr>
          <w:ilvl w:val="0"/>
          <w:numId w:val="1004"/>
        </w:numPr>
        <w:pStyle w:val="Compact"/>
      </w:pPr>
      <w:r>
        <w:t xml:space="preserve">Department for Education. (2014). *Special Educational Needs and Disability Code of Practice: 0-25 years*.</w:t>
      </w:r>
    </w:p>
    <w:p>
      <w:pPr>
        <w:numPr>
          <w:ilvl w:val="0"/>
          <w:numId w:val="1004"/>
        </w:numPr>
        <w:pStyle w:val="Compact"/>
      </w:pPr>
      <w:r>
        <w:t xml:space="preserve">Local Government Association. (2023). *Funding the Future: SEND Budget Analysis*.</w:t>
      </w:r>
    </w:p>
    <w:p>
      <w:pPr>
        <w:numPr>
          <w:ilvl w:val="0"/>
          <w:numId w:val="1004"/>
        </w:numPr>
        <w:pStyle w:val="Compact"/>
      </w:pPr>
      <w:r>
        <w:t xml:space="preserve">National Audit Office. (2023). *Supporting Children with Special Educational Needs in Schools*.</w:t>
      </w:r>
    </w:p>
    <w:bookmarkEnd w:id="28"/>
    <w:p>
      <w:pPr>
        <w:pStyle w:val="FirstParagraph"/>
      </w:pPr>
      <w:r>
        <w:rPr>
          <w:bCs/>
          <w:b/>
        </w:rPr>
        <w:t xml:space="preserve">Word Count: 857</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Support for Special Education Teachers in United Kingdom Birmingham</dc:title>
  <dc:creator/>
  <dc:language>en</dc:language>
  <cp:keywords/>
  <dcterms:created xsi:type="dcterms:W3CDTF">2026-07-23T21:27:45Z</dcterms:created>
  <dcterms:modified xsi:type="dcterms:W3CDTF">2026-07-23T21:27:45Z</dcterms:modified>
</cp:coreProperties>
</file>

<file path=docProps/custom.xml><?xml version="1.0" encoding="utf-8"?>
<Properties xmlns="http://schemas.openxmlformats.org/officeDocument/2006/custom-properties" xmlns:vt="http://schemas.openxmlformats.org/officeDocument/2006/docPropsVTypes"/>
</file>