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Therapist</w:t>
      </w:r>
      <w:r>
        <w:t xml:space="preserve"> </w:t>
      </w:r>
      <w:r>
        <w:t xml:space="preserve">Shortage</w:t>
      </w:r>
      <w:r>
        <w:t xml:space="preserve"> </w:t>
      </w:r>
      <w:r>
        <w:t xml:space="preserve">in</w:t>
      </w:r>
      <w:r>
        <w:t xml:space="preserve"> </w:t>
      </w:r>
      <w:r>
        <w:t xml:space="preserve">Bangladesh</w:t>
      </w:r>
      <w:r>
        <w:t xml:space="preserve"> </w:t>
      </w:r>
      <w:r>
        <w:t xml:space="preserve">Dhaka</w:t>
      </w:r>
    </w:p>
    <w:bookmarkStart w:id="27" w:name="X2ca6b97d41a21300e6f6e941ff1e74c86862ca8"/>
    <w:p>
      <w:pPr>
        <w:pStyle w:val="Heading1"/>
      </w:pPr>
      <w:r>
        <w:t xml:space="preserve">Research Proposal: Addressing the Critical Shortage of Speech Therapists in Bangladesh Dhaka</w:t>
      </w:r>
    </w:p>
    <w:bookmarkStart w:id="20" w:name="abstract-approx.-150-words"/>
    <w:p>
      <w:pPr>
        <w:pStyle w:val="Heading2"/>
      </w:pPr>
      <w:r>
        <w:t xml:space="preserve">Abstract (Approx. 150 words)</w:t>
      </w:r>
    </w:p>
    <w:p>
      <w:pPr>
        <w:pStyle w:val="FirstParagraph"/>
      </w:pPr>
      <w:r>
        <w:t xml:space="preserve">This research proposal investigates the severe shortage and accessibility challenges of qualified Speech Therapists in Dhaka, Bangladesh. With an estimated 6-8% of Bangladesh's population experiencing communication disorders and limited specialized healthcare infrastructure, Dhaka faces a critical gap in speech therapy services. This study aims to comprehensively assess the current landscape of Speech Therapist provision, identify systemic barriers (including training deficits, economic constraints, and awareness gaps), and propose evidence-based strategies for scalable interventions. Utilizing mixed-methods research across public hospitals, NGOs, and private clinics in Dhaka city, this project will generate actionable data to inform national health policy. The findings are crucial for advancing Bangladesh's Sustainable Development Goals (SDG 3) and ensuring equitable access to essential speech therapy services for vulnerable populations in the nation's most populous urban center.</w:t>
      </w:r>
    </w:p>
    <w:bookmarkEnd w:id="20"/>
    <w:bookmarkStart w:id="21" w:name="X77bf7cb60c2416e6d8c2b1f168dee66a68e8597"/>
    <w:p>
      <w:pPr>
        <w:pStyle w:val="Heading2"/>
      </w:pPr>
      <w:r>
        <w:t xml:space="preserve">1. Introduction: The Imperative for Speech Therapy in Dhaka Context (Approx. 200 words)</w:t>
      </w:r>
    </w:p>
    <w:p>
      <w:pPr>
        <w:pStyle w:val="FirstParagraph"/>
      </w:pPr>
      <w:r>
        <w:t xml:space="preserve">Bangladesh, with its rapidly growing population of over 170 million, faces significant public health challenges. Dhaka, as the capital and economic hub housing over 21 million people, is a microcosm of these challenges and intensifies them due to extreme urban density, poverty concentration, and strained healthcare resources. Communication disorders—ranging from childhood speech delays and stuttering to post-stroke aphasia and cleft palate sequelae—affect millions in Bangladesh. However, the availability of trained Speech Therapists remains critically low in Dhaka. Current estimates suggest fewer than 150 certified Speech Therapists serve the entire Dhaka metropolitan area, translating to less than one professional for every 140,000 people. This scarcity is compounded by high costs of private therapy (often unaffordable for the majority), limited awareness of speech disorders among communities and primary healthcare workers, and a near absence of integrated speech therapy services within Bangladesh's public health system. This research directly addresses the urgent need to understand and remedy this gap, recognizing that accessible Speech Therapy is not merely a clinical necessity but a fundamental right to communication essential for education, social participation, and economic opportunity in modern Bangladesh.</w:t>
      </w:r>
    </w:p>
    <w:bookmarkEnd w:id="21"/>
    <w:bookmarkStart w:id="22" w:name="X55a4ffff5410a7b6eeb6099b569db2b19a161f6"/>
    <w:p>
      <w:pPr>
        <w:pStyle w:val="Heading2"/>
      </w:pPr>
      <w:r>
        <w:t xml:space="preserve">2. Problem Statement &amp; Research Gap (Approx. 150 words)</w:t>
      </w:r>
    </w:p>
    <w:p>
      <w:pPr>
        <w:pStyle w:val="FirstParagraph"/>
      </w:pPr>
      <w:r>
        <w:t xml:space="preserve">Despite the high prevalence of communication disorders in Bangladesh Dhaka—evidenced by rising cases of neurodevelopmental disorders linked to urban environmental factors and birth complications—the infrastructure for Speech Therapist services is virtually non-existent at the public healthcare level. Existing literature primarily focuses on clinical interventions in developed nations or general disability statistics within Bangladesh, neglecting the *specific systemic barriers* to Speech Therapist access *within Dhaka*. There is a critical lack of localized, empirical data on: (1) the precise distribution and capacity of existing Speech Therapists across Dhaka's districts; (2) socio-economic and cultural factors hindering service utilization; and (3) the feasibility of integrating Speech Therapy into primary healthcare models suitable for Bangladesh's context. This research gap impedes effective policy formulation, resource allocation, and program development specifically targeting Speech Therapist workforce expansion in Dhaka.</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the current distribution, qualifications, and service provision models of all certified Speech Therapists operating within Dhaka city.</w:t>
      </w:r>
    </w:p>
    <w:p>
      <w:pPr>
        <w:numPr>
          <w:ilvl w:val="0"/>
          <w:numId w:val="1001"/>
        </w:numPr>
        <w:pStyle w:val="Compact"/>
      </w:pPr>
      <w:r>
        <w:t xml:space="preserve">To identify and analyze primary barriers (financial, geographical, awareness-related) preventing families in Dhaka from accessing Speech Therapy services.</w:t>
      </w:r>
    </w:p>
    <w:p>
      <w:pPr>
        <w:numPr>
          <w:ilvl w:val="0"/>
          <w:numId w:val="1001"/>
        </w:numPr>
        <w:pStyle w:val="Compact"/>
      </w:pPr>
      <w:r>
        <w:t xml:space="preserve">To assess the capacity and willingness of existing public healthcare facilities (e.g., Dhaka Medical College Hospital, BIRDEM) to integrate basic Speech Therapy into routine care.</w:t>
      </w:r>
    </w:p>
    <w:p>
      <w:pPr>
        <w:numPr>
          <w:ilvl w:val="0"/>
          <w:numId w:val="1001"/>
        </w:numPr>
        <w:pStyle w:val="Compact"/>
      </w:pPr>
      <w:r>
        <w:t xml:space="preserve">To develop a preliminary, context-specific model for training, deploying, and financing a sustainable Speech Therapist workforce within Dhaka's healthcare ecosystem.</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explanatory design. Phase 1: Quantitative survey targeting all registered Speech Therapists in Bangladesh (n=80-100, with focus on Dhaka residents) and caregivers of children/adults with diagnosed communication disorders from five diverse Dhaka districts (e.g., Mirpur, Shyamoli, Uttara), utilizing structured questionnaires to collect data on service availability, costs, and utilization barriers. Phase 2: Qualitative component involving in-depth interviews (n=30) with Speech Therapists (public/private sector), healthcare administrators at key Dhaka hospitals (e.g., Dhaka Medical College Hospital, Ibn Sina Hospital), and community health workers. Focus groups (n=4, 8-10 participants each) will explore cultural perceptions of communication disorders and therapy. Data will be analyzed using descriptive statistics, thematic analysis software (NVivo), and triangulation to ensure robust findings grounded in the Dhaka reality.</w:t>
      </w:r>
    </w:p>
    <w:bookmarkEnd w:id="24"/>
    <w:bookmarkStart w:id="25" w:name="Xbefca15ebe200021fa93dd50c2746ef2efd7dff"/>
    <w:p>
      <w:pPr>
        <w:pStyle w:val="Heading2"/>
      </w:pPr>
      <w:r>
        <w:t xml:space="preserve">5. Expected Significance &amp; Impact (Approx. 150 words)</w:t>
      </w:r>
    </w:p>
    <w:p>
      <w:pPr>
        <w:pStyle w:val="FirstParagraph"/>
      </w:pPr>
      <w:r>
        <w:t xml:space="preserve">This research will yield immediate, tangible value for Bangladesh Dhaka. The empirical evidence generated will provide an authoritative baseline for policymakers at the Ministry of Health and Family Welfare to develop targeted workforce development strategies and integrate speech therapy into primary healthcare packages within Dhaka's existing health structure. It directly supports national initiatives like the National Disability Policy 2013 and SDG 3 (Good Health and Well-being). For NGOs operating in Dhaka, such as BRAC or Sajida Foundation, findings will guide resource allocation for community-based therapy programs. Most importantly, it will empower families across Dhaka by raising awareness of available services and advocating for their rights to Speech Therapy. The proposed model for a scalable workforce development pathway—potentially leveraging existing nursing/physiotherapy training institutions in Dhaka with specialized modules—offers a feasible roadmap to significantly reduce the current gap, transforming the lives of countless individuals facing communication barriers in Bangladesh's most populous city.</w:t>
      </w:r>
    </w:p>
    <w:bookmarkEnd w:id="25"/>
    <w:bookmarkStart w:id="26" w:name="conclusion-approx.-50-words"/>
    <w:p>
      <w:pPr>
        <w:pStyle w:val="Heading2"/>
      </w:pPr>
      <w:r>
        <w:t xml:space="preserve">6. Conclusion (Approx. 50 words)</w:t>
      </w:r>
    </w:p>
    <w:p>
      <w:pPr>
        <w:pStyle w:val="FirstParagraph"/>
      </w:pPr>
      <w:r>
        <w:t xml:space="preserve">The critical shortage of Speech Therapists in Bangladesh Dhaka is an urgent public health issue demanding immediate, evidence-based intervention. This research proposal outlines a vital step towards building a more inclusive healthcare system where access to essential speech therapy services is no longer a privilege confined to the affluent, but becomes a right accessible to all communities across Dhaka and, by extension,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Therapist Shortage in Bangladesh Dhaka</dc:title>
  <dc:creator/>
  <dc:language>en</dc:language>
  <cp:keywords/>
  <dcterms:created xsi:type="dcterms:W3CDTF">2026-07-23T09:20:06Z</dcterms:created>
  <dcterms:modified xsi:type="dcterms:W3CDTF">2026-07-23T09:20:06Z</dcterms:modified>
</cp:coreProperties>
</file>

<file path=docProps/custom.xml><?xml version="1.0" encoding="utf-8"?>
<Properties xmlns="http://schemas.openxmlformats.org/officeDocument/2006/custom-properties" xmlns:vt="http://schemas.openxmlformats.org/officeDocument/2006/docPropsVTypes"/>
</file>