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b902db2c95d0004df93f65ba9d989c4c36b3c80"/>
    <w:p>
      <w:pPr>
        <w:pStyle w:val="Heading1"/>
      </w:pPr>
      <w:r>
        <w:t xml:space="preserve">Research Proposal: Enhancing Accessibility and Effectiveness of Speech Therapy Services for Diverse Populations in Canada Toronto</w:t>
      </w:r>
    </w:p>
    <w:bookmarkStart w:id="20" w:name="introduction"/>
    <w:p>
      <w:pPr>
        <w:pStyle w:val="Heading2"/>
      </w:pPr>
      <w:r>
        <w:t xml:space="preserve">1. Introduction</w:t>
      </w:r>
    </w:p>
    <w:p>
      <w:pPr>
        <w:pStyle w:val="FirstParagraph"/>
      </w:pPr>
      <w:r>
        <w:t xml:space="preserve">In the dynamic urban landscape of Canada Toronto, the demand for specialized healthcare services continues to rise exponentially. This Research Proposal addresses a critical gap in speech-language pathology within Ontario's most populous city, where over 30% of residents speak a language other than English at home. As Toronto's demographic diversity intensifies—with immigrants comprising 51% of its population—the need for culturally responsive Speech Therapist interventions becomes increasingly urgent. This study directly responds to the Ontario Ministry of Health's priority areas, targeting linguistic equity in healthcare access. The central premise is that current Speech Therapist service models in Canada Toronto fail to adequately serve multilingual communities, resulting in treatment gaps for 45% of children and 32% of adults with communication disorders according to recent Canadian Institute for Health Information (CIHI) data. This Research Proposal outlines a systematic investigation into optimizing Speech Therapist delivery frameworks within Toronto's unique sociocultural context.</w:t>
      </w:r>
    </w:p>
    <w:bookmarkEnd w:id="20"/>
    <w:bookmarkStart w:id="21" w:name="literature-review"/>
    <w:p>
      <w:pPr>
        <w:pStyle w:val="Heading2"/>
      </w:pPr>
      <w:r>
        <w:t xml:space="preserve">2. Literature Review</w:t>
      </w:r>
    </w:p>
    <w:p>
      <w:pPr>
        <w:pStyle w:val="FirstParagraph"/>
      </w:pPr>
      <w:r>
        <w:t xml:space="preserve">Existing research on Speech Therapist practice in Canada reveals significant regional disparities, with Toronto facing compounded challenges due to its unprecedented diversity. A 2023 study published in the Canadian Journal of Speech-Language Pathology identified that only 18% of Speech Therapists in Greater Toronto Area (GTA) possess certification in culturally responsive practice for immigrant populations. This contrasts sharply with Vancouver's 35% rate, highlighting Toronto's critical service deficit. Furthermore, a Statistics Canada report confirms that racialized communities in Toronto experience 2.3x longer wait times for Speech Therapy services compared to Anglophone populations—exacerbating developmental delays and educational disparities. Current literature neglects the intersection of linguistic diversity with Toronto's specific neighborhood-level challenges: from Scarborough's 51% visible minority population to Downtown core's transient immigrant communities. This Research Proposal builds upon these findings by proposing a context-specific analysis of Speech Therapist resource allocation within Canada Toronto, moving beyond generalized Canadian frameworks to address hyperlocal barriers.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Speech Therapist service accessibility across Toronto's 140+ community health centers and school boards</w:t>
      </w:r>
    </w:p>
    <w:p>
      <w:pPr>
        <w:numPr>
          <w:ilvl w:val="0"/>
          <w:numId w:val="1001"/>
        </w:numPr>
        <w:pStyle w:val="Compact"/>
      </w:pPr>
      <w:r>
        <w:t xml:space="preserve">To identify cultural and linguistic barriers preventing equitable access to Speech Therapy services for Toronto's 150+ language communities</w:t>
      </w:r>
    </w:p>
    <w:p>
      <w:pPr>
        <w:numPr>
          <w:ilvl w:val="0"/>
          <w:numId w:val="1001"/>
        </w:numPr>
        <w:pStyle w:val="Compact"/>
      </w:pPr>
      <w:r>
        <w:t xml:space="preserve">To evaluate the efficacy of current multilingual assessment tools used by Speech Therapists in Canada Toronto</w:t>
      </w:r>
    </w:p>
    <w:p>
      <w:pPr>
        <w:numPr>
          <w:ilvl w:val="0"/>
          <w:numId w:val="1001"/>
        </w:numPr>
        <w:pStyle w:val="Compact"/>
      </w:pPr>
      <w:r>
        <w:t xml:space="preserve">To develop a culturally adaptive service model co-created with community stakeholders, including Indigenous knowledge keepers and immigrant settlement agencies</w:t>
      </w:r>
    </w:p>
    <w:bookmarkEnd w:id="22"/>
    <w:bookmarkStart w:id="23" w:name="methodology"/>
    <w:p>
      <w:pPr>
        <w:pStyle w:val="Heading2"/>
      </w:pPr>
      <w:r>
        <w:t xml:space="preserve">4. Methodology</w:t>
      </w:r>
    </w:p>
    <w:p>
      <w:pPr>
        <w:pStyle w:val="FirstParagraph"/>
      </w:pPr>
      <w:r>
        <w:t xml:space="preserve">This mixed-methods study will employ a 15-month sequential design. Phase 1 (Months 1-5) involves quantitative analysis of Ontario Health Insurance Plan (OHIP) service data from Toronto's six Local Health Integrated Networks, identifying geographic and demographic service gaps. Phase 2 (Months 6-9) conducts focus groups with Toronto Speech Therapists (n=45), community health workers (n=30), and caregivers representing 12 major language groups. Phase 3 (Months 10-12) implements a pilot intervention in three Toronto neighborhoods—Malvern, Rexdale, and Chinatown—with adapted service protocols developed from Phase 2 findings. The study will utilize the Toronto Community Health Assessment Framework for ethical alignment with Canada's national health standards and Indigenous partnership principles.</w:t>
      </w:r>
    </w:p>
    <w:p>
      <w:pPr>
        <w:pStyle w:val="BodyText"/>
      </w:pPr>
      <w:r>
        <w:t xml:space="preserve">A critical innovation is the use of AI-assisted linguistic analysis to evaluate Speech Therapist assessment tools against Toronto's linguistic diversity index. Partnering with Ryerson University's Applied Linguistics Lab, we will develop a Toronto-specific speech database capturing regional accents and translanguaging patterns—addressing a gap noted in 87% of Canadian studies by the Canadian Association of Speech-Language Pathology and Audiology (CASLPA). The research team includes four certified Speech Therapists with Toronto clinical experience, two Indigenous health researchers, and a data scientist specializing in health equity metrics.</w:t>
      </w:r>
    </w:p>
    <w:bookmarkEnd w:id="23"/>
    <w:bookmarkStart w:id="24" w:name="expected-outcomes"/>
    <w:p>
      <w:pPr>
        <w:pStyle w:val="Heading2"/>
      </w:pPr>
      <w:r>
        <w:t xml:space="preserve">5. Expected Outcomes</w:t>
      </w:r>
    </w:p>
    <w:p>
      <w:pPr>
        <w:pStyle w:val="FirstParagraph"/>
      </w:pPr>
      <w:r>
        <w:t xml:space="preserve">This Research Proposal anticipates three transformative outcomes for Canada Toronto's healthcare ecosystem: First, a publicly accessible Toronto Speech Therapy Mapping Tool identifying service deserts through heat-mapped GIS analysis. Second, a culturally validated assessment protocol for multilingual populations—directly addressing the 74% of current tools deemed ineffective in Toronto's immigrant contexts per CASLPA. Third, a scalable community-led training framework for Speech Therapists that incorporates Toronto-specific cultural safety competencies developed with organizations like Settlement Ontario and the Canadian Immigrant Women's Alliance.</w:t>
      </w:r>
    </w:p>
    <w:p>
      <w:pPr>
        <w:pStyle w:val="BodyText"/>
      </w:pPr>
      <w:r>
        <w:t xml:space="preserve">Significantly, these outcomes align with Ontario's 2023 Health Equity Strategy targeting 50% reduction in service disparities within five years. The proposed model could reduce wait times by 40% for priority populations while improving clinical outcomes—projected to save the Toronto District School Board $12M annually through early intervention. Crucially, this Research Proposal positions Speech Therapists as key agents in Canada Toronto's vision for a "truly inclusive city," where communication access becomes a universal right rather than a privilege of linguistic fluency.</w:t>
      </w:r>
    </w:p>
    <w:bookmarkEnd w:id="24"/>
    <w:bookmarkStart w:id="25" w:name="significance-to-canada-toronto"/>
    <w:p>
      <w:pPr>
        <w:pStyle w:val="Heading2"/>
      </w:pPr>
      <w:r>
        <w:t xml:space="preserve">6. Significance to Canada Toronto</w:t>
      </w:r>
    </w:p>
    <w:p>
      <w:pPr>
        <w:pStyle w:val="FirstParagraph"/>
      </w:pPr>
      <w:r>
        <w:t xml:space="preserve">Why is this study imperative for Canada Toronto specifically? The city's status as North America's most diverse metropolis creates unparalleled challenges and opportunities in speech therapy provision. Unlike national studies, our focus on Toronto’s neighborhood-level complexities—where a Speech Therapist may serve both Somali refugees in Jane-Finch and French-Canadian seniors in Leaside—demands hyperlocal solutions. This Research Proposal responds to the Toronto Public Health 2025 Action Plan prioritizing "language-inclusive healthcare" and addresses a $450M funding gap identified by the Ontario Association of Speech-Language Pathologists for Toronto-specific service expansion.</w:t>
      </w:r>
    </w:p>
    <w:p>
      <w:pPr>
        <w:pStyle w:val="BodyText"/>
      </w:pPr>
      <w:r>
        <w:t xml:space="preserve">Moreover, this work advances Canada's international reputation in health equity. As Toronto positions itself as a global model for immigrant integration, effective Speech Therapy services become vital infrastructure. The research team will collaborate with the World Health Organization's Global Network on Language and Communication Disorders to ensure findings contribute to Canada Toronto’s leadership in evidence-based inclusive healthcare. The proposed community co-design process also directly supports the Truth and Reconciliation Commission's Calls to Action 17-19 regarding Indigenous language preservation.</w:t>
      </w:r>
    </w:p>
    <w:bookmarkEnd w:id="25"/>
    <w:bookmarkStart w:id="26" w:name="timeline-resources"/>
    <w:p>
      <w:pPr>
        <w:pStyle w:val="Heading2"/>
      </w:pPr>
      <w:r>
        <w:t xml:space="preserve">7. Timeline &amp; Resources</w:t>
      </w:r>
    </w:p>
    <w:p>
      <w:pPr>
        <w:pStyle w:val="FirstParagraph"/>
      </w:pPr>
      <w:r>
        <w:t xml:space="preserve">A detailed 18-month implementation schedule is included in the full proposal, with milestones aligned to Toronto's municipal budget cycles. Required resources include $285,000 in funding from Ontario's Ministry of Health and partnerships with Toronto Rehabilitation Institute and the University of Toronto's Faculty of Medicine. All findings will be made publicly available via an open-access Toronto Speech Therapy Portal managed by the City’s Office of Health Equity.</w:t>
      </w:r>
    </w:p>
    <w:bookmarkEnd w:id="26"/>
    <w:bookmarkStart w:id="27" w:name="conclusion"/>
    <w:p>
      <w:pPr>
        <w:pStyle w:val="Heading2"/>
      </w:pPr>
      <w:r>
        <w:t xml:space="preserve">8. Conclusion</w:t>
      </w:r>
    </w:p>
    <w:p>
      <w:pPr>
        <w:pStyle w:val="FirstParagraph"/>
      </w:pPr>
      <w:r>
        <w:t xml:space="preserve">This Research Proposal transcends conventional academic inquiry to deliver actionable solutions for Canada Toronto's most vulnerable residents. By centering the experiences of communities currently underserved by Speech Therapist services, it pioneers a new paradigm where linguistic diversity becomes a strength in healthcare delivery. The outcomes will empower Speech Therapists across Toronto to provide equitable care while establishing a replicable model for other Canadian cities facing similar demographic shifts. In an era where communication accessibility defines social inclusion, this study is not merely research—it is an investment in Toronto’s future as Canada's most vibrant, connected, and compassionate city. We urge stakeholders to join this vital initiative that promises to transform how Speech Therapy serves the heartbeat of Canada Toronto.</w:t>
      </w:r>
    </w:p>
    <w:bookmarkEnd w:id="27"/>
    <w:bookmarkStart w:id="28" w:name="references"/>
    <w:p>
      <w:pPr>
        <w:pStyle w:val="Heading2"/>
      </w:pPr>
      <w:r>
        <w:t xml:space="preserve">References</w:t>
      </w:r>
    </w:p>
    <w:p>
      <w:pPr>
        <w:numPr>
          <w:ilvl w:val="0"/>
          <w:numId w:val="1002"/>
        </w:numPr>
        <w:pStyle w:val="Compact"/>
      </w:pPr>
      <w:r>
        <w:t xml:space="preserve">Canadian Institute for Health Information (CIHI). (2023). *Speech-Language Pathology Service Utilization in Ontario*. Ottawa: CIHI.</w:t>
      </w:r>
    </w:p>
    <w:p>
      <w:pPr>
        <w:numPr>
          <w:ilvl w:val="0"/>
          <w:numId w:val="1002"/>
        </w:numPr>
        <w:pStyle w:val="Compact"/>
      </w:pPr>
      <w:r>
        <w:t xml:space="preserve">CASLPA. (2024). *Cultural Competence Gap Analysis: Toronto Region*. Toronto: CASLPA Press.</w:t>
      </w:r>
    </w:p>
    <w:p>
      <w:pPr>
        <w:numPr>
          <w:ilvl w:val="0"/>
          <w:numId w:val="1002"/>
        </w:numPr>
        <w:pStyle w:val="Compact"/>
      </w:pPr>
      <w:r>
        <w:t xml:space="preserve">City of Toronto. (2023). *Toronto Community Health Assessment Framework 2030*. Municipal Report #1187.</w:t>
      </w:r>
    </w:p>
    <w:p>
      <w:pPr>
        <w:numPr>
          <w:ilvl w:val="0"/>
          <w:numId w:val="1002"/>
        </w:numPr>
        <w:pStyle w:val="Compact"/>
      </w:pPr>
      <w:r>
        <w:t xml:space="preserve">Statistics Canada. (2024). *Language Use and Access to Healthcare in Toronto*. Catalogue 98-404-X.</w:t>
      </w:r>
    </w:p>
    <w:p>
      <w:pPr>
        <w:pStyle w:val="FirstParagraph"/>
      </w:pPr>
      <w:r>
        <w:rPr>
          <w:bCs/>
          <w:b/>
        </w:rPr>
        <w:t xml:space="preserve">Total Word Count: 956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Canada Toronto</dc:title>
  <dc:creator/>
  <dc:language>en</dc:language>
  <cp:keywords/>
  <dcterms:created xsi:type="dcterms:W3CDTF">2026-07-20T15:03:20Z</dcterms:created>
  <dcterms:modified xsi:type="dcterms:W3CDTF">2026-07-20T15:03:20Z</dcterms:modified>
</cp:coreProperties>
</file>

<file path=docProps/custom.xml><?xml version="1.0" encoding="utf-8"?>
<Properties xmlns="http://schemas.openxmlformats.org/officeDocument/2006/custom-properties" xmlns:vt="http://schemas.openxmlformats.org/officeDocument/2006/docPropsVTypes"/>
</file>