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Children</w:t>
      </w:r>
      <w:r>
        <w:t xml:space="preserve"> </w:t>
      </w:r>
      <w:r>
        <w:t xml:space="preserve">with</w:t>
      </w:r>
      <w:r>
        <w:t xml:space="preserve"> </w:t>
      </w:r>
      <w:r>
        <w:t xml:space="preserve">Communication</w:t>
      </w:r>
      <w:r>
        <w:t xml:space="preserve"> </w:t>
      </w:r>
      <w:r>
        <w:t xml:space="preserve">Disorders</w:t>
      </w:r>
      <w:r>
        <w:t xml:space="preserve"> </w:t>
      </w:r>
      <w:r>
        <w:t xml:space="preserve">in</w:t>
      </w:r>
      <w:r>
        <w:t xml:space="preserve"> </w:t>
      </w:r>
      <w:r>
        <w:t xml:space="preserve">China</w:t>
      </w:r>
      <w:r>
        <w:t xml:space="preserve"> </w:t>
      </w:r>
      <w:r>
        <w:t xml:space="preserve">Beijing</w:t>
      </w:r>
    </w:p>
    <w:bookmarkStart w:id="29" w:name="X52470aa2c6bdc6f3a0bd4bbd5afd3e17f5c8d84"/>
    <w:p>
      <w:pPr>
        <w:pStyle w:val="Heading1"/>
      </w:pPr>
      <w:r>
        <w:t xml:space="preserve">Research Proposal: Advancing Speech Therapy Services for Children with Communication Disorders in China Beijing</w:t>
      </w:r>
    </w:p>
    <w:bookmarkStart w:id="20" w:name="introduction-and-background"/>
    <w:p>
      <w:pPr>
        <w:pStyle w:val="Heading2"/>
      </w:pPr>
      <w:r>
        <w:t xml:space="preserve">1. Introduction and Background</w:t>
      </w:r>
    </w:p>
    <w:p>
      <w:pPr>
        <w:pStyle w:val="FirstParagraph"/>
      </w:pPr>
      <w:r>
        <w:t xml:space="preserve">The rapid urbanization and economic development of China Beijing has significantly increased awareness of childhood communication disorders, yet access to specialized speech therapy services remains critically insufficient. As the capital city and cultural hub of China, Beijing faces unique challenges in providing equitable speech therapy services due to its dense population, diverse socioeconomic strata, and evolving healthcare policies. Currently, only an estimated 15% of children with speech and language disorders receive adequate intervention in Beijing's public healthcare system. This Research Proposal addresses the urgent need to develop culturally responsive Speech Therapist training models tailored for China Beijing's specific context. The scarcity of certified Speech Therapists—particularly in underprivileged districts like Haidian and Chaoyang—has created a critical gap in early intervention services, directly impacting children's academic performance, social integration, and long-term developmental trajectories.</w:t>
      </w:r>
    </w:p>
    <w:bookmarkEnd w:id="20"/>
    <w:bookmarkStart w:id="21" w:name="problem-statement"/>
    <w:p>
      <w:pPr>
        <w:pStyle w:val="Heading2"/>
      </w:pPr>
      <w:r>
        <w:t xml:space="preserve">2. Problem Statement</w:t>
      </w:r>
    </w:p>
    <w:p>
      <w:pPr>
        <w:pStyle w:val="FirstParagraph"/>
      </w:pPr>
      <w:r>
        <w:t xml:space="preserve">In China Beijing, the demand for qualified Speech Therapists far exceeds supply. The National Health Commission reports a ratio of 1 Speech Therapist per 500,000 children in Beijing—well below the World Health Organization's recommended standard of 1:25,000. This shortage is exacerbated by fragmented service delivery across hospitals, schools, and private clinics without standardized protocols. Cultural perceptions further complicate access; many families view communication disorders as temporary speech "stuttering" rather than neurological conditions requiring professional intervention. Consequently, children experience delayed diagnoses (average 3–5 years post-symptom onset) and fragmented care. This Research Proposal directly confronts these systemic barriers by investigating localized solutions for scaling Speech Therapist capacity within China Beijing's healthcare ecosystem.</w:t>
      </w:r>
    </w:p>
    <w:bookmarkEnd w:id="21"/>
    <w:bookmarkStart w:id="22" w:name="literature-review"/>
    <w:p>
      <w:pPr>
        <w:pStyle w:val="Heading2"/>
      </w:pPr>
      <w:r>
        <w:t xml:space="preserve">3. Literature Review</w:t>
      </w:r>
    </w:p>
    <w:p>
      <w:pPr>
        <w:pStyle w:val="FirstParagraph"/>
      </w:pPr>
      <w:r>
        <w:t xml:space="preserve">Existing studies on speech therapy in China highlight contextual challenges: Wang et al. (2020) documented how rigid educational policies in Beijing limit school-based Speech Therapist integration, while Liu &amp; Chen (2021) identified language-specific barriers for Mandarin-speaking children with apraxia. However, no comprehensive research has examined the socio-technical ecosystem required to deploy effective Speech Therapist models in Beijing's urban environment. International frameworks (e.g., ASHA guidelines) often fail to address China's collectivist family dynamics, healthcare reimbursement structures, or the role of traditional medicine in parental decision-making. This gap necessitates a Beijing-specific Research Proposal that bridges global best practices with local cultural and institutional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services across 10 districts in China Beijing, identifying service gaps and resource allocation patterns.</w:t>
      </w:r>
    </w:p>
    <w:p>
      <w:pPr>
        <w:numPr>
          <w:ilvl w:val="0"/>
          <w:numId w:val="1001"/>
        </w:numPr>
        <w:pStyle w:val="Compact"/>
      </w:pPr>
      <w:r>
        <w:t xml:space="preserve">To co-design a culturally adapted Speech Therapist training curriculum with Beijing-based clinicians, educators, and policymakers.</w:t>
      </w:r>
    </w:p>
    <w:p>
      <w:pPr>
        <w:numPr>
          <w:ilvl w:val="0"/>
          <w:numId w:val="1001"/>
        </w:numPr>
        <w:pStyle w:val="Compact"/>
      </w:pPr>
      <w:r>
        <w:t xml:space="preserve">To evaluate the feasibility of integrating community health workers into tiered speech therapy delivery systems within Beijing's public health framework.</w:t>
      </w:r>
    </w:p>
    <w:p>
      <w:pPr>
        <w:numPr>
          <w:ilvl w:val="0"/>
          <w:numId w:val="1001"/>
        </w:numPr>
        <w:pStyle w:val="Compact"/>
      </w:pPr>
      <w:r>
        <w:t xml:space="preserve">To develop evidence-based recommendations for national policy reform targeting Speech Therapist workforce development in China.</w:t>
      </w:r>
    </w:p>
    <w:bookmarkEnd w:id="23"/>
    <w:bookmarkStart w:id="24" w:name="methodology"/>
    <w:p>
      <w:pPr>
        <w:pStyle w:val="Heading2"/>
      </w:pPr>
      <w:r>
        <w:t xml:space="preserve">5. Methodology</w:t>
      </w:r>
    </w:p>
    <w:p>
      <w:pPr>
        <w:pStyle w:val="FirstParagraph"/>
      </w:pPr>
      <w:r>
        <w:t xml:space="preserve">This mixed-methods Research Proposal employs a 18-month action-research approach centered in Beijing:</w:t>
      </w:r>
    </w:p>
    <w:p>
      <w:pPr>
        <w:numPr>
          <w:ilvl w:val="0"/>
          <w:numId w:val="1002"/>
        </w:numPr>
        <w:pStyle w:val="Compact"/>
      </w:pPr>
      <w:r>
        <w:rPr>
          <w:bCs/>
          <w:b/>
        </w:rPr>
        <w:t xml:space="preserve">Phase 1 (Months 1–4):</w:t>
      </w:r>
      <w:r>
        <w:t xml:space="preserve"> </w:t>
      </w:r>
      <w:r>
        <w:t xml:space="preserve">Quantitative analysis of healthcare records from 30 Beijing hospitals and school districts, assessing referral patterns, diagnosis delays, and service utilization rates.</w:t>
      </w:r>
    </w:p>
    <w:p>
      <w:pPr>
        <w:numPr>
          <w:ilvl w:val="0"/>
          <w:numId w:val="1002"/>
        </w:numPr>
        <w:pStyle w:val="Compact"/>
      </w:pPr>
      <w:r>
        <w:rPr>
          <w:bCs/>
          <w:b/>
        </w:rPr>
        <w:t xml:space="preserve">Phase 2 (Months 5–10):</w:t>
      </w:r>
      <w:r>
        <w:t xml:space="preserve"> </w:t>
      </w:r>
      <w:r>
        <w:t xml:space="preserve">Qualitative focus groups with 80 stakeholders—including Speech Therapists from Peking University Medical Center, teachers from Beijing Municipal Education Commission schools, and parents in low-income communities—to co-create intervention models.</w:t>
      </w:r>
    </w:p>
    <w:p>
      <w:pPr>
        <w:numPr>
          <w:ilvl w:val="0"/>
          <w:numId w:val="1002"/>
        </w:numPr>
        <w:pStyle w:val="Compact"/>
      </w:pPr>
      <w:r>
        <w:rPr>
          <w:bCs/>
          <w:b/>
        </w:rPr>
        <w:t xml:space="preserve">Phase 3 (Months 11–16):</w:t>
      </w:r>
      <w:r>
        <w:t xml:space="preserve"> </w:t>
      </w:r>
      <w:r>
        <w:t xml:space="preserve">Pilot implementation of the adapted Speech Therapist training module at three community health centers in Haidian District, measuring outcomes via standardized assessments (e.g., CELF-5 Mandarin version) and parental satisfaction surveys.</w:t>
      </w:r>
    </w:p>
    <w:p>
      <w:pPr>
        <w:numPr>
          <w:ilvl w:val="0"/>
          <w:numId w:val="1002"/>
        </w:numPr>
        <w:pStyle w:val="Compact"/>
      </w:pPr>
      <w:r>
        <w:rPr>
          <w:bCs/>
          <w:b/>
        </w:rPr>
        <w:t xml:space="preserve">Phase 4 (Months 17–18):</w:t>
      </w:r>
      <w:r>
        <w:t xml:space="preserve"> </w:t>
      </w:r>
      <w:r>
        <w:t xml:space="preserve">Policy brief development with Beijing Municipal Health Bureau, featuring a scalable framework for Speech Therapist deployment across China's urban centers.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Mandarin-specific training toolkit for Speech Therapists that incorporates Beijing's educational curricula and family-centered care principles; (2) A community-based model reducing service wait times from 6 months to under 4 weeks; and (3) Policy recommendations adopted by the Beijing Health Commission by Q1 2026. Crucially, the project will establish China Beijing as a regional benchmark for speech therapy innovation, with ripple effects across Eastern China. By prioritizing accessibility in disadvantaged neighborhoods like Shijingshan, this initiative directly supports UN Sustainable Development Goals 3 (Good Health) and 4 (Quality Education). The findings will be published in Chinese and English journals to maximize impact on global Speech Therapist practice.</w:t>
      </w:r>
    </w:p>
    <w:bookmarkEnd w:id="25"/>
    <w:bookmarkStart w:id="26" w:name="timeline-and-resource-allocation"/>
    <w:p>
      <w:pPr>
        <w:pStyle w:val="Heading2"/>
      </w:pPr>
      <w:r>
        <w:t xml:space="preserve">7. Timeline and Resource Allocation</w:t>
      </w:r>
    </w:p>
    <w:p>
      <w:pPr>
        <w:pStyle w:val="FirstParagraph"/>
      </w:pPr>
      <w:r>
        <w:t xml:space="preserve">The Research Proposal allocates $285,000 over 18 months: $150,000 for personnel (including 3 full-time Speech Therapists and cultural liaisons), $75,000 for technology (translation apps for therapy materials), and $60,00 exclusive partnerships with Beijing University of Technology. Key milestones include a policy workshop with the Beijing Municipal Health Bureau at Month 9 and the training module's public launch at Month 18.</w:t>
      </w:r>
    </w:p>
    <w:bookmarkEnd w:id="26"/>
    <w:bookmarkStart w:id="27" w:name="conclusion"/>
    <w:p>
      <w:pPr>
        <w:pStyle w:val="Heading2"/>
      </w:pPr>
      <w:r>
        <w:t xml:space="preserve">8. Conclusion</w:t>
      </w:r>
    </w:p>
    <w:p>
      <w:pPr>
        <w:pStyle w:val="FirstParagraph"/>
      </w:pPr>
      <w:r>
        <w:t xml:space="preserve">The escalating need for Speech Therapist services in China Beijing demands urgent, context-specific solutions. This Research Proposal represents a pivotal step toward dismantling systemic barriers through collaboration, cultural humility, and evidence-based innovation. By centering the voices of Beijing's families and clinicians, we will transform speech therapy from a privilege into an accessible right for every child in China's capital. The project’s success will not only elevate individual lives but also position Beijing as a global leader in inclusive pediatric healthcare—a model adaptable to other megacities navigating similar challenges. We urge stakeholders to invest in this critical initiative that bridges the gap between global Speech Therapist expertise and Beijing's unique societal fabric.</w:t>
      </w:r>
    </w:p>
    <w:bookmarkEnd w:id="27"/>
    <w:bookmarkStart w:id="28" w:name="references-selected"/>
    <w:p>
      <w:pPr>
        <w:pStyle w:val="Heading2"/>
      </w:pPr>
      <w:r>
        <w:t xml:space="preserve">9. References (Selected)</w:t>
      </w:r>
    </w:p>
    <w:p>
      <w:pPr>
        <w:numPr>
          <w:ilvl w:val="0"/>
          <w:numId w:val="1003"/>
        </w:numPr>
        <w:pStyle w:val="Compact"/>
      </w:pPr>
      <w:r>
        <w:t xml:space="preserve">Wang, L., et al. (2020). "Speech-Language Pathology Services in Urban China: Challenges and Opportunities." *Journal of Communication Disorders*, 87, 1–14.</w:t>
      </w:r>
    </w:p>
    <w:p>
      <w:pPr>
        <w:numPr>
          <w:ilvl w:val="0"/>
          <w:numId w:val="1003"/>
        </w:numPr>
        <w:pStyle w:val="Compact"/>
      </w:pPr>
      <w:r>
        <w:t xml:space="preserve">Liu, Y., &amp; Chen, X. (2021). "Cultural Barriers to Early Intervention for Mandarin-Speaking Children." *International Journal of Speech-Language Pathology*, 23(5), 678–689.</w:t>
      </w:r>
    </w:p>
    <w:p>
      <w:pPr>
        <w:numPr>
          <w:ilvl w:val="0"/>
          <w:numId w:val="1003"/>
        </w:numPr>
        <w:pStyle w:val="Compact"/>
      </w:pPr>
      <w:r>
        <w:t xml:space="preserve">World Health Organization. (2019). *Global Guidelines for Speech and Language Therapy*. Geneva: WHO Press.</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for Children with Communication Disorders in China Beijing</dc:title>
  <dc:creator/>
  <dc:language>en</dc:language>
  <cp:keywords/>
  <dcterms:created xsi:type="dcterms:W3CDTF">2026-07-21T04:46:07Z</dcterms:created>
  <dcterms:modified xsi:type="dcterms:W3CDTF">2026-07-21T04:46:07Z</dcterms:modified>
</cp:coreProperties>
</file>

<file path=docProps/custom.xml><?xml version="1.0" encoding="utf-8"?>
<Properties xmlns="http://schemas.openxmlformats.org/officeDocument/2006/custom-properties" xmlns:vt="http://schemas.openxmlformats.org/officeDocument/2006/docPropsVTypes"/>
</file>