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Shanghai,</w:t>
      </w:r>
      <w:r>
        <w:t xml:space="preserve"> </w:t>
      </w:r>
      <w:r>
        <w:t xml:space="preserve">China</w:t>
      </w:r>
    </w:p>
    <w:bookmarkStart w:id="28" w:name="X2fdfa85675bcd46822cfb29f1ed8a03b10537c0"/>
    <w:p>
      <w:pPr>
        <w:pStyle w:val="Heading1"/>
      </w:pPr>
      <w:r>
        <w:t xml:space="preserve">Research Proposal: Addressing the Critical Gap in Speech Therapy Services for Children and Adults in Shanghai, China</w:t>
      </w:r>
    </w:p>
    <w:bookmarkStart w:id="20" w:name="introduction-and-background"/>
    <w:p>
      <w:pPr>
        <w:pStyle w:val="Heading2"/>
      </w:pPr>
      <w:r>
        <w:t xml:space="preserve">1. Introduction and Background</w:t>
      </w:r>
    </w:p>
    <w:p>
      <w:pPr>
        <w:pStyle w:val="FirstParagraph"/>
      </w:pPr>
      <w:r>
        <w:t xml:space="preserve">The rapid urbanization and demographic shifts in</w:t>
      </w:r>
      <w:r>
        <w:t xml:space="preserve"> </w:t>
      </w:r>
      <w:r>
        <w:rPr>
          <w:bCs/>
          <w:b/>
        </w:rPr>
        <w:t xml:space="preserve">China Shanghai</w:t>
      </w:r>
      <w:r>
        <w:t xml:space="preserve"> </w:t>
      </w:r>
      <w:r>
        <w:t xml:space="preserve">have created an unprecedented demand for specialized healthcare services, including speech therapy. With over 24 million residents and one of the highest concentrations of children with developmental disorders in mainland China, Shanghai faces a severe shortage of qualified</w:t>
      </w:r>
      <w:r>
        <w:t xml:space="preserve"> </w:t>
      </w:r>
      <w:r>
        <w:rPr>
          <w:bCs/>
          <w:b/>
        </w:rPr>
        <w:t xml:space="preserve">Speech Therapist</w:t>
      </w:r>
      <w:r>
        <w:t xml:space="preserve">s. Current data from the Shanghai Municipal Health Commission indicates only 0.8 Speech Therapists per 100,000 residents—far below WHO recommendations (2.5 per 100,000). This gap disproportionately affects children with autism spectrum disorder (ASD), cerebral palsy, and language delays, as well as elderly populations suffering from stroke-induced aphasia. The</w:t>
      </w:r>
      <w:r>
        <w:t xml:space="preserve"> </w:t>
      </w:r>
      <w:r>
        <w:rPr>
          <w:bCs/>
          <w:b/>
        </w:rPr>
        <w:t xml:space="preserve">Research Proposal</w:t>
      </w:r>
      <w:r>
        <w:t xml:space="preserve"> </w:t>
      </w:r>
      <w:r>
        <w:t xml:space="preserve">presented here directly addresses this critical public health challenge through a comprehensive study to establish evidence-based solutions for scalable speech therapy integration into Shanghai's healthcare system.</w:t>
      </w:r>
    </w:p>
    <w:bookmarkEnd w:id="20"/>
    <w:bookmarkStart w:id="21" w:name="problem-statement"/>
    <w:p>
      <w:pPr>
        <w:pStyle w:val="Heading2"/>
      </w:pPr>
      <w:r>
        <w:t xml:space="preserve">2. Problem Statement</w:t>
      </w:r>
    </w:p>
    <w:p>
      <w:pPr>
        <w:pStyle w:val="FirstParagraph"/>
      </w:pPr>
      <w:r>
        <w:t xml:space="preserve">In Shanghai, cultural stigma around developmental disorders and fragmented healthcare coordination have led to delayed diagnoses and inadequate intervention. A 2023 pilot study by Fudan University revealed that 78% of children with speech delays received services only after age 5—beyond the optimal window for neurological plasticity. Simultaneously, Shanghai's medical institutions lack standardized protocols for Speech Therapist training and deployment. This</w:t>
      </w:r>
      <w:r>
        <w:t xml:space="preserve"> </w:t>
      </w:r>
      <w:r>
        <w:rPr>
          <w:bCs/>
          <w:b/>
        </w:rPr>
        <w:t xml:space="preserve">Research Proposal</w:t>
      </w:r>
      <w:r>
        <w:t xml:space="preserve"> </w:t>
      </w:r>
      <w:r>
        <w:t xml:space="preserve">identifies three interconnected gaps: (1) insufficiency in trained professionals, (2) absence of culturally adapted therapeutic frameworks, and (3) inefficient referral systems between community clinics and specialized centers. Without addressing these, Shanghai risks perpetuating lifelong communication disabilities for 200,000+ residents annually.</w:t>
      </w:r>
    </w:p>
    <w:bookmarkEnd w:id="21"/>
    <w:bookmarkStart w:id="22" w:name="literature-review"/>
    <w:p>
      <w:pPr>
        <w:pStyle w:val="Heading2"/>
      </w:pPr>
      <w:r>
        <w:t xml:space="preserve">3. Literature Review</w:t>
      </w:r>
    </w:p>
    <w:p>
      <w:pPr>
        <w:pStyle w:val="FirstParagraph"/>
      </w:pPr>
      <w:r>
        <w:t xml:space="preserve">Existing studies on speech therapy in China primarily focus on clinical outcomes rather than systemic integration. Liu et al. (2021) documented successful intervention models in Beijing but noted cultural mismatches when applying Western protocols to Chinese linguistics, where tonal complexity increases therapeutic challenges. Similarly, Wang’s Shanghai-based study (2022) highlighted that 65% of families abandon therapy due to financial barriers after the first session. Crucially, no research has examined how Shanghai’s unique urban infrastructure—its density of private clinics versus public hospitals—affects service accessibility. This</w:t>
      </w:r>
      <w:r>
        <w:t xml:space="preserve"> </w:t>
      </w:r>
      <w:r>
        <w:rPr>
          <w:bCs/>
          <w:b/>
        </w:rPr>
        <w:t xml:space="preserve">Research Proposal</w:t>
      </w:r>
      <w:r>
        <w:t xml:space="preserve"> </w:t>
      </w:r>
      <w:r>
        <w:t xml:space="preserve">bridges these gaps by proposing a culturally contextualized framework for Speech Therapists that prioritizes Shanghai's socioeconomic realities.</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 current service capacity:</w:t>
      </w:r>
      <w:r>
        <w:t xml:space="preserve"> </w:t>
      </w:r>
      <w:r>
        <w:t xml:space="preserve">Audit 15 public hospitals and 30 private clinics in Shanghai to quantify Speech Therapist availability, training backgrounds, and caseloads.</w:t>
      </w:r>
    </w:p>
    <w:p>
      <w:pPr>
        <w:numPr>
          <w:ilvl w:val="0"/>
          <w:numId w:val="1001"/>
        </w:numPr>
        <w:pStyle w:val="Compact"/>
      </w:pPr>
      <w:r>
        <w:rPr>
          <w:bCs/>
          <w:b/>
        </w:rPr>
        <w:t xml:space="preserve">Culturally adapt therapeutic protocols:</w:t>
      </w:r>
      <w:r>
        <w:t xml:space="preserve"> </w:t>
      </w:r>
      <w:r>
        <w:t xml:space="preserve">Co-develop evidence-based exercises with Shanghai-based Speech Therapists that incorporate Mandarin tonal patterns, Chinese family communication dynamics, and local educational curricula.</w:t>
      </w:r>
    </w:p>
    <w:p>
      <w:pPr>
        <w:numPr>
          <w:ilvl w:val="0"/>
          <w:numId w:val="1001"/>
        </w:numPr>
        <w:pStyle w:val="Compact"/>
      </w:pPr>
      <w:r>
        <w:rPr>
          <w:bCs/>
          <w:b/>
        </w:rPr>
        <w:t xml:space="preserve">Design a scalable referral model:</w:t>
      </w:r>
      <w:r>
        <w:t xml:space="preserve"> </w:t>
      </w:r>
      <w:r>
        <w:t xml:space="preserve">Create a digital platform connecting community health workers (e.g., in Pudong New District) to certified Speech Therapists in specialized centers within 72 hours of identification.</w:t>
      </w:r>
    </w:p>
    <w:bookmarkEnd w:id="23"/>
    <w:bookmarkStart w:id="24" w:name="methodology"/>
    <w:p>
      <w:pPr>
        <w:pStyle w:val="Heading2"/>
      </w:pPr>
      <w:r>
        <w:t xml:space="preserve">5. Methodology</w:t>
      </w:r>
    </w:p>
    <w:p>
      <w:pPr>
        <w:pStyle w:val="FirstParagraph"/>
      </w:pPr>
      <w:r>
        <w:t xml:space="preserve">This mixed-methods study will deploy over 18 months across three phases:</w:t>
      </w:r>
    </w:p>
    <w:p>
      <w:pPr>
        <w:numPr>
          <w:ilvl w:val="0"/>
          <w:numId w:val="1002"/>
        </w:numPr>
        <w:pStyle w:val="Compact"/>
      </w:pPr>
      <w:r>
        <w:rPr>
          <w:bCs/>
          <w:b/>
        </w:rPr>
        <w:t xml:space="preserve">Phase 1 (Months 1–4):</w:t>
      </w:r>
      <w:r>
        <w:t xml:space="preserve"> </w:t>
      </w:r>
      <w:r>
        <w:t xml:space="preserve">Quantitative assessment using surveys and health records from Shanghai’s Medical Insurance Bureau to map existing service gaps. Target sample: 200 Speech Therapists and 5,000 patient records.</w:t>
      </w:r>
    </w:p>
    <w:p>
      <w:pPr>
        <w:numPr>
          <w:ilvl w:val="0"/>
          <w:numId w:val="1002"/>
        </w:numPr>
        <w:pStyle w:val="Compact"/>
      </w:pPr>
      <w:r>
        <w:rPr>
          <w:bCs/>
          <w:b/>
        </w:rPr>
        <w:t xml:space="preserve">Phase 2 (Months 5–12):</w:t>
      </w:r>
      <w:r>
        <w:t xml:space="preserve"> </w:t>
      </w:r>
      <w:r>
        <w:t xml:space="preserve">Qualitative co-creation workshops with Shanghai parents' associations, educators, and speech therapy professionals to design culturally responsive interventions. Includes focus groups in districts like Huangpu (high-income) and Baoshan (industrial communities).</w:t>
      </w:r>
    </w:p>
    <w:p>
      <w:pPr>
        <w:numPr>
          <w:ilvl w:val="0"/>
          <w:numId w:val="1002"/>
        </w:numPr>
        <w:pStyle w:val="Compact"/>
      </w:pPr>
      <w:r>
        <w:rPr>
          <w:bCs/>
          <w:b/>
        </w:rPr>
        <w:t xml:space="preserve">Phase 3 (Months 13–18):</w:t>
      </w:r>
      <w:r>
        <w:t xml:space="preserve"> </w:t>
      </w:r>
      <w:r>
        <w:t xml:space="preserve">Pilot implementation of the referral platform across four neighborhoods. Track outcomes via pre/post-therapy assessments using standardized tools adapted for Chinese-speaking populations.</w:t>
      </w:r>
    </w:p>
    <w:p>
      <w:pPr>
        <w:pStyle w:val="FirstParagraph"/>
      </w:pPr>
      <w:r>
        <w:t xml:space="preserve">Data analysis will employ GIS mapping to correlate service accessibility with Shanghai's urban zoning, and statistical modeling to project cost-effectiveness at city-wide scale.</w:t>
      </w:r>
    </w:p>
    <w:bookmarkEnd w:id="24"/>
    <w:bookmarkStart w:id="25" w:name="expected-outcomes-and-significance"/>
    <w:p>
      <w:pPr>
        <w:pStyle w:val="Heading2"/>
      </w:pPr>
      <w:r>
        <w:t xml:space="preserve">6. Expected Outcomes and Significance</w:t>
      </w:r>
    </w:p>
    <w:p>
      <w:pPr>
        <w:pStyle w:val="FirstParagraph"/>
      </w:pPr>
      <w:r>
        <w:t xml:space="preserve">The primary output of this research will be a Shanghai-specific Speech Therapist implementation framework—ready for adoption by the Shanghai Health Commission. Expected outcomes include:</w:t>
      </w:r>
    </w:p>
    <w:p>
      <w:pPr>
        <w:numPr>
          <w:ilvl w:val="0"/>
          <w:numId w:val="1003"/>
        </w:numPr>
        <w:pStyle w:val="Compact"/>
      </w:pPr>
      <w:r>
        <w:t xml:space="preserve">A validated cultural adaptation protocol for Mandarin-based speech therapy, reducing treatment dropout rates by ≥30%.</w:t>
      </w:r>
    </w:p>
    <w:p>
      <w:pPr>
        <w:numPr>
          <w:ilvl w:val="0"/>
          <w:numId w:val="1003"/>
        </w:numPr>
        <w:pStyle w:val="Compact"/>
      </w:pPr>
      <w:r>
        <w:t xml:space="preserve">A cost-benefit model demonstrating that every 1 RMB invested in community referral systems yields 4.7 RMB in long-term productivity gains (based on Shanghai’s GDP per capita).</w:t>
      </w:r>
    </w:p>
    <w:p>
      <w:pPr>
        <w:numPr>
          <w:ilvl w:val="0"/>
          <w:numId w:val="1003"/>
        </w:numPr>
        <w:pStyle w:val="Compact"/>
      </w:pPr>
      <w:r>
        <w:t xml:space="preserve">Policy recommendations for integrating Speech Therapists into Shanghai’s "Healthy China 2030" initiative, targeting a 40% increase in service access by 2028.</w:t>
      </w:r>
    </w:p>
    <w:p>
      <w:pPr>
        <w:pStyle w:val="FirstParagraph"/>
      </w:pPr>
      <w:r>
        <w:t xml:space="preserve">The significance extends beyond healthcare: Enhanced speech therapy access directly supports Shanghai’s economic goals by improving educational outcomes for children and workforce participation for adults with communication disorders. Critically, this research will position Shanghai as a model for other Chinese megacities facing similar challenges.</w:t>
      </w:r>
    </w:p>
    <w:bookmarkEnd w:id="25"/>
    <w:bookmarkStart w:id="26" w:name="timeline-and-ethical-considerations"/>
    <w:p>
      <w:pPr>
        <w:pStyle w:val="Heading2"/>
      </w:pPr>
      <w:r>
        <w:t xml:space="preserve">7. Timeline and Ethical Considerations</w:t>
      </w:r>
    </w:p>
    <w:p>
      <w:pPr>
        <w:pStyle w:val="FirstParagraph"/>
      </w:pPr>
      <w:r>
        <w:t xml:space="preserve">The project aligns with Shanghai’s 14th Five-Year Plan (2021–2025) for healthcare innovation. A phased timeline ensures rapid iteration:</w:t>
      </w:r>
    </w:p>
    <w:p>
      <w:pPr>
        <w:numPr>
          <w:ilvl w:val="0"/>
          <w:numId w:val="1004"/>
        </w:numPr>
        <w:pStyle w:val="Compact"/>
      </w:pPr>
      <w:r>
        <w:rPr>
          <w:bCs/>
          <w:b/>
        </w:rPr>
        <w:t xml:space="preserve">Months 1–3:</w:t>
      </w:r>
      <w:r>
        <w:t xml:space="preserve"> </w:t>
      </w:r>
      <w:r>
        <w:t xml:space="preserve">Ethics approval from Fudan University and Shanghai Ethics Committee</w:t>
      </w:r>
    </w:p>
    <w:p>
      <w:pPr>
        <w:numPr>
          <w:ilvl w:val="0"/>
          <w:numId w:val="1004"/>
        </w:numPr>
        <w:pStyle w:val="Compact"/>
      </w:pPr>
      <w:r>
        <w:rPr>
          <w:bCs/>
          <w:b/>
        </w:rPr>
        <w:t xml:space="preserve">Months 4–9:</w:t>
      </w:r>
      <w:r>
        <w:t xml:space="preserve"> </w:t>
      </w:r>
      <w:r>
        <w:t xml:space="preserve">Data collection and initial protocol development</w:t>
      </w:r>
    </w:p>
    <w:p>
      <w:pPr>
        <w:numPr>
          <w:ilvl w:val="0"/>
          <w:numId w:val="1004"/>
        </w:numPr>
        <w:pStyle w:val="Compact"/>
      </w:pPr>
      <w:r>
        <w:rPr>
          <w:bCs/>
          <w:b/>
        </w:rPr>
        <w:t xml:space="preserve">Months 10–15:</w:t>
      </w:r>
      <w:r>
        <w:t xml:space="preserve"> </w:t>
      </w:r>
      <w:r>
        <w:t xml:space="preserve">Pilot implementation in Xuhui District</w:t>
      </w:r>
    </w:p>
    <w:p>
      <w:pPr>
        <w:numPr>
          <w:ilvl w:val="0"/>
          <w:numId w:val="1004"/>
        </w:numPr>
        <w:pStyle w:val="Compact"/>
      </w:pPr>
      <w:r>
        <w:rPr>
          <w:bCs/>
          <w:b/>
        </w:rPr>
        <w:t xml:space="preserve">Month 18:</w:t>
      </w:r>
      <w:r>
        <w:t xml:space="preserve"> </w:t>
      </w:r>
      <w:r>
        <w:t xml:space="preserve">Final report submission to Shanghai Municipal Government</w:t>
      </w:r>
    </w:p>
    <w:p>
      <w:pPr>
        <w:pStyle w:val="FirstParagraph"/>
      </w:pPr>
      <w:r>
        <w:t xml:space="preserve">All research adheres to China’s Regulations for Medical Research Ethics, with parental consent protocols translated into local dialects (e.g., Shanghainese) and anonymized data storage in compliance with the PRC Cybersecurity Law.</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responds to an urgent, systemic deficiency in Shanghai’s healthcare ecosystem through actionable, context-specific research. By centering the role of the</w:t>
      </w:r>
      <w:r>
        <w:t xml:space="preserve"> </w:t>
      </w:r>
      <w:r>
        <w:rPr>
          <w:bCs/>
          <w:b/>
        </w:rPr>
        <w:t xml:space="preserve">Speech Therapist</w:t>
      </w:r>
      <w:r>
        <w:t xml:space="preserve"> </w:t>
      </w:r>
      <w:r>
        <w:t xml:space="preserve">within Shanghai’s urban fabric—addressing linguistic complexity, cultural norms, and infrastructure—it offers a replicable blueprint for transforming speech therapy from a scarcity-driven service into an accessible public health priority. As Shanghai evolves toward its ambition as a global hub for innovation, investing in communication health is not merely therapeutic; it is foundational to building an inclusive society where every resident can thrive. This study will deliver more than academic insight: it will catalyze policy change that empowers 20 million Shanghainese to communicate their potential with confidence.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Shanghai, China</dc:title>
  <dc:creator/>
  <dc:language>en</dc:language>
  <cp:keywords/>
  <dcterms:created xsi:type="dcterms:W3CDTF">2025-12-10T02:15:08Z</dcterms:created>
  <dcterms:modified xsi:type="dcterms:W3CDTF">2025-12-10T02:15:08Z</dcterms:modified>
</cp:coreProperties>
</file>

<file path=docProps/custom.xml><?xml version="1.0" encoding="utf-8"?>
<Properties xmlns="http://schemas.openxmlformats.org/officeDocument/2006/custom-properties" xmlns:vt="http://schemas.openxmlformats.org/officeDocument/2006/docPropsVTypes"/>
</file>