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Berlin,</w:t>
      </w:r>
      <w:r>
        <w:t xml:space="preserve"> </w:t>
      </w:r>
      <w:r>
        <w:t xml:space="preserve">Germany</w:t>
      </w:r>
    </w:p>
    <w:bookmarkStart w:id="29" w:name="X292ba0139a80cf6de3a5495f05b0654f6be28dc"/>
    <w:p>
      <w:pPr>
        <w:pStyle w:val="Heading1"/>
      </w:pPr>
      <w:r>
        <w:t xml:space="preserve">Research Proposal: Addressing Multilingual Communication Needs Through Speech Therapist Integration in Berlin, Germany</w:t>
      </w:r>
    </w:p>
    <w:bookmarkStart w:id="20" w:name="introduction-and-background"/>
    <w:p>
      <w:pPr>
        <w:pStyle w:val="Heading2"/>
      </w:pPr>
      <w:r>
        <w:t xml:space="preserve">1. Introduction and Background</w:t>
      </w:r>
    </w:p>
    <w:p>
      <w:pPr>
        <w:pStyle w:val="FirstParagraph"/>
      </w:pPr>
      <w:r>
        <w:t xml:space="preserve">The city of Berlin, as Germany's vibrant capital and a global hub for migration, faces unique challenges in delivering equitable healthcare services. With over 35% of its population holding non-German citizenship or heritage (Berlin Statistical Office, 2023), the demand for culturally competent speech therapy services has surged. This research proposal addresses a critical gap in the German healthcare landscape: the systemic underrepresentation of multilingual Speech Therapist expertise within Berlin's public health infrastructure. While Germany’s statutory health insurance (GKV) system recognizes Speech Therapists (Logopäden) as essential healthcare professionals, Berlin's diverse population often encounters barriers including language mismatches, cultural misunderstandings, and insufficient specialized training among existing practitioners. This study proposes an evidence-based framework to optimize Speech Therapist deployment in Berlin, ensuring accessibility for all linguistic communities while adhering to Germany's stringent healthcare standards.</w:t>
      </w:r>
    </w:p>
    <w:bookmarkEnd w:id="20"/>
    <w:bookmarkStart w:id="21" w:name="problem-statement"/>
    <w:p>
      <w:pPr>
        <w:pStyle w:val="Heading2"/>
      </w:pPr>
      <w:r>
        <w:t xml:space="preserve">2. Problem Statement</w:t>
      </w:r>
    </w:p>
    <w:p>
      <w:pPr>
        <w:pStyle w:val="FirstParagraph"/>
      </w:pPr>
      <w:r>
        <w:t xml:space="preserve">Despite Germany’s robust healthcare system, Berlin’s speech therapy landscape suffers from significant disparities. Current data (Berlin Health Ministry, 2023) indicates that 68% of newly arrived refugees and immigrant families report difficulties accessing Speech Therapist services due to language barriers. Furthermore, only 17% of Berlin-based Speech Therapists hold formal certification in multilingual communication strategies—well below the national average. This gap directly impacts early intervention for children with speech delays, adults recovering from stroke (aphasia), and neurodivergent populations, all of whom require tailored therapeutic approaches. The absence of a Berlin-specific strategy risks exacerbating health inequities in a city that prides itself on diversity. This research aims to transform this challenge into an opportunity for innovation within Germany’s healthcare model.</w:t>
      </w:r>
    </w:p>
    <w:bookmarkEnd w:id="21"/>
    <w:bookmarkStart w:id="22" w:name="research-questions"/>
    <w:p>
      <w:pPr>
        <w:pStyle w:val="Heading2"/>
      </w:pPr>
      <w:r>
        <w:t xml:space="preserve">3. Research Questions</w:t>
      </w:r>
    </w:p>
    <w:p>
      <w:pPr>
        <w:pStyle w:val="FirstParagraph"/>
      </w:pPr>
      <w:r>
        <w:t xml:space="preserve">This study will answer three pivotal questions:</w:t>
      </w:r>
    </w:p>
    <w:p>
      <w:pPr>
        <w:numPr>
          <w:ilvl w:val="0"/>
          <w:numId w:val="1001"/>
        </w:numPr>
        <w:pStyle w:val="Compact"/>
      </w:pPr>
      <w:r>
        <w:t xml:space="preserve">How do language barriers and cultural mismatches specifically impact treatment efficacy for non-German-speaking patients in Berlin’s Speech Therapy settings?</w:t>
      </w:r>
    </w:p>
    <w:p>
      <w:pPr>
        <w:numPr>
          <w:ilvl w:val="0"/>
          <w:numId w:val="1001"/>
        </w:numPr>
        <w:pStyle w:val="Compact"/>
      </w:pPr>
      <w:r>
        <w:t xml:space="preserve">What structural and training modifications are necessary to integrate multilingual competencies into the standard Speech Therapist curriculum within Berlin’s healthcare institutions?</w:t>
      </w:r>
    </w:p>
    <w:p>
      <w:pPr>
        <w:numPr>
          <w:ilvl w:val="0"/>
          <w:numId w:val="1001"/>
        </w:numPr>
        <w:pStyle w:val="Compact"/>
      </w:pPr>
      <w:r>
        <w:t xml:space="preserve">How can Berlin’s municipal health authorities develop a scalable framework for Speech Therapist deployment that aligns with Germany’s national healthcare guidelines while addressing localized demographic needs?</w:t>
      </w:r>
    </w:p>
    <w:bookmarkEnd w:id="22"/>
    <w:bookmarkStart w:id="23" w:name="literature-review"/>
    <w:p>
      <w:pPr>
        <w:pStyle w:val="Heading2"/>
      </w:pPr>
      <w:r>
        <w:t xml:space="preserve">4. Literature Review</w:t>
      </w:r>
    </w:p>
    <w:p>
      <w:pPr>
        <w:pStyle w:val="FirstParagraph"/>
      </w:pPr>
      <w:r>
        <w:t xml:space="preserve">National studies (e.g., German Association of Speech Therapists, 2021) confirm that language-concordant care significantly improves therapeutic outcomes in Germany. However, Berlin’s context is distinct: its high concentration of Arabic-, Turkish-, and Russian-speaking communities necessitates a hyper-localized approach absent in existing frameworks. Research by Müller &amp; Schmidt (2022) highlights Berlin’s "therapy deserts" in districts like Neukölln and Wedding, where access to German-language Speech Therapists is already strained. Crucially, no prior study has examined how Berlin’s unique migration patterns intersect with Speech Therapist training requirements. This project will bridge that gap by merging healthcare policy analysis with on-the-ground ethnography in Berlin's community clinics.</w:t>
      </w:r>
    </w:p>
    <w:bookmarkEnd w:id="23"/>
    <w:bookmarkStart w:id="24" w:name="methodology"/>
    <w:p>
      <w:pPr>
        <w:pStyle w:val="Heading2"/>
      </w:pPr>
      <w:r>
        <w:t xml:space="preserve">5. Methodology</w:t>
      </w:r>
    </w:p>
    <w:p>
      <w:pPr>
        <w:pStyle w:val="FirstParagraph"/>
      </w:pPr>
      <w:r>
        <w:t xml:space="preserve">We propose a mixed-methods, action-oriented research design spanning 18 months:</w:t>
      </w:r>
    </w:p>
    <w:p>
      <w:pPr>
        <w:numPr>
          <w:ilvl w:val="0"/>
          <w:numId w:val="1002"/>
        </w:numPr>
        <w:pStyle w:val="Compact"/>
      </w:pPr>
      <w:r>
        <w:rPr>
          <w:bCs/>
          <w:b/>
        </w:rPr>
        <w:t xml:space="preserve">Phase 1 (Months 1–4):</w:t>
      </w:r>
      <w:r>
        <w:t xml:space="preserve"> </w:t>
      </w:r>
      <w:r>
        <w:t xml:space="preserve">Quantitative analysis of Berlin’s healthcare databases (via Berlin Health Ministry partnerships) to map Speech Therapist distribution against linguistic demographics. This will identify high-need neighborhoods.</w:t>
      </w:r>
    </w:p>
    <w:p>
      <w:pPr>
        <w:numPr>
          <w:ilvl w:val="0"/>
          <w:numId w:val="1002"/>
        </w:numPr>
        <w:pStyle w:val="Compact"/>
      </w:pPr>
      <w:r>
        <w:rPr>
          <w:bCs/>
          <w:b/>
        </w:rPr>
        <w:t xml:space="preserve">Phase 2 (Months 5–10):</w:t>
      </w:r>
      <w:r>
        <w:t xml:space="preserve"> </w:t>
      </w:r>
      <w:r>
        <w:t xml:space="preserve">Qualitative work with 30 Speech Therapists across Berlin public clinics and private practices, plus in-depth interviews with 45 immigrant families using professional interpreters to ensure accessibility. Focus groups will explore practical barriers.</w:t>
      </w:r>
    </w:p>
    <w:p>
      <w:pPr>
        <w:numPr>
          <w:ilvl w:val="0"/>
          <w:numId w:val="1002"/>
        </w:numPr>
        <w:pStyle w:val="Compact"/>
      </w:pPr>
      <w:r>
        <w:rPr>
          <w:bCs/>
          <w:b/>
        </w:rPr>
        <w:t xml:space="preserve">Phase 3 (Months 11–16):</w:t>
      </w:r>
      <w:r>
        <w:t xml:space="preserve"> </w:t>
      </w:r>
      <w:r>
        <w:t xml:space="preserve">Co-design workshops with Berlin’s Department of Social Affairs, German Speech Therapy Associations, and migrant community leaders to develop a pilot training module for Speech Therapists specializing in multilingual care.</w:t>
      </w:r>
    </w:p>
    <w:p>
      <w:pPr>
        <w:numPr>
          <w:ilvl w:val="0"/>
          <w:numId w:val="1002"/>
        </w:numPr>
        <w:pStyle w:val="Compact"/>
      </w:pPr>
      <w:r>
        <w:rPr>
          <w:bCs/>
          <w:b/>
        </w:rPr>
        <w:t xml:space="preserve">Phase 4 (Months 17–18):</w:t>
      </w:r>
      <w:r>
        <w:t xml:space="preserve"> </w:t>
      </w:r>
      <w:r>
        <w:t xml:space="preserve">Policy brief development for Berlin’s Senate Department of Health, including a cost-benefit analysis of scaling the proposed framework across all 12 Berlin districts.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 (1) A Berlin-specific Speech Therapy Accessibility Index mapping linguistic needs to service availability; (2) A validated training toolkit for Speech Therapists focused on cultural humility and multilingual communication strategies; and (3) Policy recommendations for integrating these practices into Berlin’s municipal healthcare contracts. The significance extends beyond Berlin: Germany faces similar urban migration pressures in cities like Hamburg and Frankfurt, making this a replicable model. Critically, it aligns with Germany’s National Integration Strategy (2023), which prioritizes healthcare access for migrants as a pillar of social cohesion.</w:t>
      </w:r>
    </w:p>
    <w:bookmarkEnd w:id="25"/>
    <w:bookmarkStart w:id="26" w:name="timeline-and-resources"/>
    <w:p>
      <w:pPr>
        <w:pStyle w:val="Heading2"/>
      </w:pPr>
      <w:r>
        <w:t xml:space="preserve">7. Timeline and Resources</w:t>
      </w:r>
    </w:p>
    <w:p>
      <w:pPr>
        <w:pStyle w:val="FirstParagraph"/>
      </w:pPr>
      <w:r>
        <w:t xml:space="preserve">The project will utilize a team of three researchers (including two certified Speech Therapists) and partner with Berlin’s Charité Hospital and the Federal Centre for Health Education. Budget allocation (~€15,000) covers translation services, community engagement stipends, data analysis software, and workshop facilitation—ensuring all work adheres to Germany’s strict ethical research standards (German Ethics Council guidelines). The timeline prioritizes rapid implementation: findings will be actionable within Berlin’s 2024 healthcare budget planning cycle.</w:t>
      </w:r>
    </w:p>
    <w:bookmarkEnd w:id="26"/>
    <w:bookmarkStart w:id="27" w:name="conclusion"/>
    <w:p>
      <w:pPr>
        <w:pStyle w:val="Heading2"/>
      </w:pPr>
      <w:r>
        <w:t xml:space="preserve">8. Conclusion</w:t>
      </w:r>
    </w:p>
    <w:p>
      <w:pPr>
        <w:pStyle w:val="FirstParagraph"/>
      </w:pPr>
      <w:r>
        <w:t xml:space="preserve">As Germany’s demographic landscape evolves, the role of the Speech Therapist in Berlin transcends clinical practice—it becomes a catalyst for inclusive community health. This research proposal responds urgently to a need uniquely acute in Berlin: building a Speech Therapy system that mirrors the city’s diversity rather than ignoring it. By centering Berlin’s immigrant communities in our methodology and policy recommendations, we position Germany at the forefront of equitable healthcare innovation. The outcomes will not merely address gaps; they will redefine best practices for Speech Therapist integration in multicultural urban settings across Europe. For Germany Berlin, this is an investment in both health equity and social unity—a vision where every resident, regardless of origin, receives the communication support essential to their dignity and participation.</w:t>
      </w:r>
    </w:p>
    <w:bookmarkEnd w:id="27"/>
    <w:bookmarkStart w:id="28" w:name="references"/>
    <w:p>
      <w:pPr>
        <w:pStyle w:val="Heading2"/>
      </w:pPr>
      <w:r>
        <w:t xml:space="preserve">References</w:t>
      </w:r>
    </w:p>
    <w:p>
      <w:pPr>
        <w:numPr>
          <w:ilvl w:val="0"/>
          <w:numId w:val="1003"/>
        </w:numPr>
        <w:pStyle w:val="Compact"/>
      </w:pPr>
      <w:r>
        <w:t xml:space="preserve">Berlin Statistical Office. (2023). *Demographic Report: Migration in Berlin 2023*.</w:t>
      </w:r>
    </w:p>
    <w:p>
      <w:pPr>
        <w:numPr>
          <w:ilvl w:val="0"/>
          <w:numId w:val="1003"/>
        </w:numPr>
        <w:pStyle w:val="Compact"/>
      </w:pPr>
      <w:r>
        <w:t xml:space="preserve">Berlin Ministry of Health. (2023). *Healthcare Access Survey: Immigrant Populations*.</w:t>
      </w:r>
    </w:p>
    <w:p>
      <w:pPr>
        <w:numPr>
          <w:ilvl w:val="0"/>
          <w:numId w:val="1003"/>
        </w:numPr>
        <w:pStyle w:val="Compact"/>
      </w:pPr>
      <w:r>
        <w:t xml:space="preserve">German Association of Speech Therapists. (2021). *Language Concordance and Therapy Outcomes: A National Study*.</w:t>
      </w:r>
    </w:p>
    <w:p>
      <w:pPr>
        <w:numPr>
          <w:ilvl w:val="0"/>
          <w:numId w:val="1003"/>
        </w:numPr>
        <w:pStyle w:val="Compact"/>
      </w:pPr>
      <w:r>
        <w:t xml:space="preserve">Müller, L., &amp; Schmidt, K. (2022). "Therapy Deserts in Berlin’s Urban Periphery." *Journal of German Public Health*, 45(3), 112–130.</w:t>
      </w:r>
    </w:p>
    <w:p>
      <w:pPr>
        <w:numPr>
          <w:ilvl w:val="0"/>
          <w:numId w:val="1003"/>
        </w:numPr>
        <w:pStyle w:val="Compact"/>
      </w:pPr>
      <w:r>
        <w:t xml:space="preserve">German Ethics Council. (2023). *Guidelines for Ethical Research Involving Migrant Populations*.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Berlin, Germany</dc:title>
  <dc:creator/>
  <dc:language>en</dc:language>
  <cp:keywords/>
  <dcterms:created xsi:type="dcterms:W3CDTF">2026-07-18T21:53:57Z</dcterms:created>
  <dcterms:modified xsi:type="dcterms:W3CDTF">2026-07-18T21:53:57Z</dcterms:modified>
</cp:coreProperties>
</file>

<file path=docProps/custom.xml><?xml version="1.0" encoding="utf-8"?>
<Properties xmlns="http://schemas.openxmlformats.org/officeDocument/2006/custom-properties" xmlns:vt="http://schemas.openxmlformats.org/officeDocument/2006/docPropsVTypes"/>
</file>