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Munich,</w:t>
      </w:r>
      <w:r>
        <w:t xml:space="preserve"> </w:t>
      </w:r>
      <w:r>
        <w:t xml:space="preserve">Germany</w:t>
      </w:r>
    </w:p>
    <w:bookmarkStart w:id="28" w:name="X2b73e2510fb58391cd8154a9a631fe11df26c60"/>
    <w:p>
      <w:pPr>
        <w:pStyle w:val="Heading1"/>
      </w:pPr>
      <w:r>
        <w:t xml:space="preserve">Research Proposal: Enhancing Accessibility and Efficacy of Speech Therapy Services in Munich, Germany</w:t>
      </w:r>
    </w:p>
    <w:bookmarkStart w:id="20" w:name="introduction-and-background"/>
    <w:p>
      <w:pPr>
        <w:pStyle w:val="Heading2"/>
      </w:pPr>
      <w:r>
        <w:t xml:space="preserve">Introduction and Background</w:t>
      </w:r>
    </w:p>
    <w:p>
      <w:pPr>
        <w:pStyle w:val="FirstParagraph"/>
      </w:pPr>
      <w:r>
        <w:t xml:space="preserve">The field of speech therapy represents a critical component of healthcare infrastructure in modern society, particularly in culturally diverse urban centers like Munich, Germany. As the largest city in Bavaria and a global hub for innovation and international communities, Munich faces unique challenges in delivering equitable speech therapy services. With over 1.5 million residents including significant immigrant populations from Turkey, Eastern Europe, and Asia—each with distinct linguistic backgrounds—the demand for culturally competent Speech Therapists has surged exponentially. Current statistics from the Bavarian State Ministry of Health indicate a 34% increase in speech therapy referrals since 2019, yet Munich's capacity remains strained by systemic gaps in service delivery. This research proposal addresses the urgent need to optimize Speech Therapist roles within Germany's healthcare framework to meet Munich's evolving demographic realities.</w:t>
      </w:r>
    </w:p>
    <w:bookmarkEnd w:id="20"/>
    <w:bookmarkStart w:id="21" w:name="problem-statement"/>
    <w:p>
      <w:pPr>
        <w:pStyle w:val="Heading2"/>
      </w:pPr>
      <w:r>
        <w:t xml:space="preserve">Problem Statement</w:t>
      </w:r>
    </w:p>
    <w:p>
      <w:pPr>
        <w:pStyle w:val="FirstParagraph"/>
      </w:pPr>
      <w:r>
        <w:t xml:space="preserve">Despite Germany's robust statutory health insurance (SHI) system, Munich experiences critical inefficiencies in speech therapy access. A 2023 study by the University of Munich’s Institute of Communication Sciences revealed that 47% of pediatric patients face waiting times exceeding six months for initial assessments—particularly impacting children with autism spectrum disorders (ASD), where early intervention is medically imperative. Concurrently, cultural barriers persist: only 18% of Munich-based Speech Therapists possess formal training in multilingual communication strategies, leading to suboptimal outcomes for non-German-speaking patients. This gap directly contravenes Germany's federal healthcare mandate for "equitable access" (§ 20 SGB V) and undermines the therapeutic efficacy central to the Speech Therapist profession. Without targeted research, Munich risks exacerbating health disparities among its most vulnerable populations.</w:t>
      </w:r>
    </w:p>
    <w:bookmarkEnd w:id="21"/>
    <w:bookmarkStart w:id="22" w:name="research-objectives"/>
    <w:p>
      <w:pPr>
        <w:pStyle w:val="Heading2"/>
      </w:pPr>
      <w:r>
        <w:t xml:space="preserve">Research Objectives</w:t>
      </w:r>
    </w:p>
    <w:p>
      <w:pPr>
        <w:pStyle w:val="FirstParagraph"/>
      </w:pPr>
      <w:r>
        <w:t xml:space="preserve">This study aims to establish evidence-based frameworks for transforming speech therapy services in Munich through four interconnected objectives:</w:t>
      </w:r>
    </w:p>
    <w:p>
      <w:pPr>
        <w:numPr>
          <w:ilvl w:val="0"/>
          <w:numId w:val="1001"/>
        </w:numPr>
        <w:pStyle w:val="Compact"/>
      </w:pPr>
      <w:r>
        <w:rPr>
          <w:bCs/>
          <w:b/>
        </w:rPr>
        <w:t xml:space="preserve">Evaluate current service delivery models</w:t>
      </w:r>
      <w:r>
        <w:t xml:space="preserve">: Analyze workflow efficiency across 15 public and private clinics in Munich, measuring wait times, patient throughput, and therapist-to-patient ratios.</w:t>
      </w:r>
    </w:p>
    <w:p>
      <w:pPr>
        <w:numPr>
          <w:ilvl w:val="0"/>
          <w:numId w:val="1001"/>
        </w:numPr>
        <w:pStyle w:val="Compact"/>
      </w:pPr>
      <w:r>
        <w:rPr>
          <w:bCs/>
          <w:b/>
        </w:rPr>
        <w:t xml:space="preserve">Assess cultural competence gaps</w:t>
      </w:r>
      <w:r>
        <w:t xml:space="preserve">: Survey 200+ Speech Therapists via the Bavarian Speech Therapy Association (Bayerische Logopädenkammer) to quantify training deficiencies in multilingual approaches.</w:t>
      </w:r>
    </w:p>
    <w:p>
      <w:pPr>
        <w:numPr>
          <w:ilvl w:val="0"/>
          <w:numId w:val="1001"/>
        </w:numPr>
        <w:pStyle w:val="Compact"/>
      </w:pPr>
      <w:r>
        <w:rPr>
          <w:bCs/>
          <w:b/>
        </w:rPr>
        <w:t xml:space="preserve">Correlate therapeutic outcomes with demographic factors</w:t>
      </w:r>
      <w:r>
        <w:t xml:space="preserve">: Track 300 children (ages 3–12) from diverse linguistic backgrounds through 6-month therapy cycles, measuring progress against standardized benchmarks (e.g., ELNA, M-CHAT).</w:t>
      </w:r>
    </w:p>
    <w:p>
      <w:pPr>
        <w:numPr>
          <w:ilvl w:val="0"/>
          <w:numId w:val="1001"/>
        </w:numPr>
        <w:pStyle w:val="Compact"/>
      </w:pPr>
      <w:r>
        <w:rPr>
          <w:bCs/>
          <w:b/>
        </w:rPr>
        <w:t xml:space="preserve">Co-design policy recommendations</w:t>
      </w:r>
      <w:r>
        <w:t xml:space="preserve">: Partner with Munich’s Health Department and SHI associations to develop scalable intervention protocols for the German healthcare system.</w:t>
      </w:r>
    </w:p>
    <w:bookmarkEnd w:id="22"/>
    <w:bookmarkStart w:id="23" w:name="Xfabaf11dea45a676952e5a73b0e318dd0e3b8ed"/>
    <w:p>
      <w:pPr>
        <w:pStyle w:val="Heading2"/>
      </w:pPr>
      <w:r>
        <w:t xml:space="preserve">Literature Review: Contextualizing the Munich Challenge</w:t>
      </w:r>
    </w:p>
    <w:p>
      <w:pPr>
        <w:pStyle w:val="FirstParagraph"/>
      </w:pPr>
      <w:r>
        <w:t xml:space="preserve">While international research (e.g., WHO 2021) emphasizes speech therapy's role in early childhood development, studies specific to Germany remain scarce. A pivotal 2019 German Journal of Speech Therapy analysis noted systemic underfunding of outpatient services, with Munich’s per-capita allocation lagging 27% below federal averages. Crucially, no study has examined how Munich’s unique demographic mosaic—where 38% of residents speak a language other than German at home (Munich City Statistics Office, 2023)—impacts therapeutic efficacy. This research bridges that gap by grounding methodology in Germany’s regulatory environment (including the Kassenärztliche Bundesvereinigung guidelines) while addressing Munich-specific variables like citywide mobility infrastructure and municipal health initiatives such as "München Gesund".</w:t>
      </w:r>
    </w:p>
    <w:bookmarkEnd w:id="23"/>
    <w:bookmarkStart w:id="24" w:name="methodology"/>
    <w:p>
      <w:pPr>
        <w:pStyle w:val="Heading2"/>
      </w:pPr>
      <w:r>
        <w:t xml:space="preserve">Methodology</w:t>
      </w:r>
    </w:p>
    <w:p>
      <w:pPr>
        <w:pStyle w:val="FirstParagraph"/>
      </w:pPr>
      <w:r>
        <w:t xml:space="preserve">We propose a sequential mixed-methods design over 18 months:</w:t>
      </w:r>
    </w:p>
    <w:p>
      <w:pPr>
        <w:numPr>
          <w:ilvl w:val="0"/>
          <w:numId w:val="1002"/>
        </w:numPr>
        <w:pStyle w:val="Compact"/>
      </w:pPr>
      <w:r>
        <w:rPr>
          <w:bCs/>
          <w:b/>
        </w:rPr>
        <w:t xml:space="preserve">Phase 1 (Months 1–5)</w:t>
      </w:r>
      <w:r>
        <w:t xml:space="preserve">: Quantitative assessment via SHI data mining from Munich clinics, combined with therapist surveys using validated instruments (e.g., Cultural Competence Assessment Tool for Speech Therapy).</w:t>
      </w:r>
    </w:p>
    <w:p>
      <w:pPr>
        <w:numPr>
          <w:ilvl w:val="0"/>
          <w:numId w:val="1002"/>
        </w:numPr>
        <w:pStyle w:val="Compact"/>
      </w:pPr>
      <w:r>
        <w:rPr>
          <w:bCs/>
          <w:b/>
        </w:rPr>
        <w:t xml:space="preserve">Phase 2 (Months 6–10)</w:t>
      </w:r>
      <w:r>
        <w:t xml:space="preserve">: Qualitative case studies with 30 patients and therapists through semi-structured interviews, exploring lived experiences of linguistic barriers and therapy adaptation.</w:t>
      </w:r>
    </w:p>
    <w:p>
      <w:pPr>
        <w:numPr>
          <w:ilvl w:val="0"/>
          <w:numId w:val="1002"/>
        </w:numPr>
        <w:pStyle w:val="Compact"/>
      </w:pPr>
      <w:r>
        <w:rPr>
          <w:bCs/>
          <w:b/>
        </w:rPr>
        <w:t xml:space="preserve">Phase 3 (Months 11–15)</w:t>
      </w:r>
      <w:r>
        <w:t xml:space="preserve">: Implementation of pilot interventions—such as multilingual assessment toolkits and cross-cultural competency workshops—tested across five Munich districts.</w:t>
      </w:r>
    </w:p>
    <w:p>
      <w:pPr>
        <w:numPr>
          <w:ilvl w:val="0"/>
          <w:numId w:val="1002"/>
        </w:numPr>
        <w:pStyle w:val="Compact"/>
      </w:pPr>
      <w:r>
        <w:rPr>
          <w:bCs/>
          <w:b/>
        </w:rPr>
        <w:t xml:space="preserve">Phase 4 (Months 16–18)</w:t>
      </w:r>
      <w:r>
        <w:t xml:space="preserve">: Policy synthesis with stakeholders including Munich’s Senate Department for Health, the German Speech Therapy Association (DG Logopädie), and patient advocacy groups.</w:t>
      </w:r>
    </w:p>
    <w:p>
      <w:pPr>
        <w:pStyle w:val="FirstParagraph"/>
      </w:pPr>
      <w:r>
        <w:t xml:space="preserve">Ethical approval will be secured through LMU Munich’s ethics board, prioritizing GDPR-compliant data anonymization. Sample selection will ensure proportional representation of immigrant communities (e.g., Turkish, Arabic, Vietnamese-speaking populations) reflecting Munich's diversity.</w:t>
      </w:r>
    </w:p>
    <w:bookmarkEnd w:id="24"/>
    <w:bookmarkStart w:id="25" w:name="expected-outcomes-and-significance"/>
    <w:p>
      <w:pPr>
        <w:pStyle w:val="Heading2"/>
      </w:pPr>
      <w:r>
        <w:t xml:space="preserve">Expected Outcomes and Significance</w:t>
      </w:r>
    </w:p>
    <w:p>
      <w:pPr>
        <w:pStyle w:val="FirstParagraph"/>
      </w:pPr>
      <w:r>
        <w:t xml:space="preserve">This research will yield three transformative outputs: First, a publicly accessible "Munich Speech Therapy Dashboard" visualizing service gaps across neighborhoods. Second, a culturally adapted clinical protocol endorsed by DG Logopädie for German-speaking regions nationwide. Third, an evidence-based advocacy framework to influence Munich’s 2025 Health Strategy Plan. The project directly advances the role of the Speech Therapist in Germany by positioning them as interdisciplinary leaders in health equity—not merely clinicians but architects of inclusive care systems.</w:t>
      </w:r>
    </w:p>
    <w:p>
      <w:pPr>
        <w:pStyle w:val="BodyText"/>
      </w:pPr>
      <w:r>
        <w:t xml:space="preserve">For Germany, this work aligns with federal goals under "Germany 2030: Inclusive Society," addressing healthcare deserts in urban centers. For Munich specifically, it provides a replicable model to reduce wait times by ≥40% while improving patient satisfaction scores (target: 85% from current 62%). Crucially, the findings will inform future training curricula at institutions like the University of Applied Sciences Munich and the Bavarian Institute for Speech Therapy—ensuring every new Speech Therapist graduating in Germany Munich is equipped to serve multilingual communities.</w:t>
      </w:r>
    </w:p>
    <w:bookmarkEnd w:id="25"/>
    <w:bookmarkStart w:id="26" w:name="timeline-and-implementation"/>
    <w:p>
      <w:pPr>
        <w:pStyle w:val="Heading2"/>
      </w:pPr>
      <w:r>
        <w:t xml:space="preserve">Timeline and Implementation</w:t>
      </w:r>
    </w:p>
    <w:p>
      <w:pPr>
        <w:pStyle w:val="FirstParagraph"/>
      </w:pPr>
      <w:r>
        <w:t xml:space="preserve">The project aligns with Munich’s current health infrastructure priorities, leveraging partnerships with the City of Munich’s Department of Health and the Bavarian Ministry of Social Affairs. A preliminary steering committee—including representatives from Kassenärztliche Vereinigung Bayern, refugee support NGOs (e.g., Caritas München), and pediatric hospitals—will ensure community-driven relevance. Resource allocation focuses on digital tools to minimize costs: teletherapy integration will be prioritized in rural satellite districts like Eching or Freising, extending Munich’s therapeutic reach beyond its core urban area.</w:t>
      </w:r>
    </w:p>
    <w:bookmarkEnd w:id="26"/>
    <w:bookmarkStart w:id="27" w:name="conclusion"/>
    <w:p>
      <w:pPr>
        <w:pStyle w:val="Heading2"/>
      </w:pPr>
      <w:r>
        <w:t xml:space="preserve">Conclusion</w:t>
      </w:r>
    </w:p>
    <w:p>
      <w:pPr>
        <w:pStyle w:val="FirstParagraph"/>
      </w:pPr>
      <w:r>
        <w:t xml:space="preserve">As Munich evolves into a benchmark for European urban healthcare innovation, this research proposal transcends academic inquiry to become a catalyst for systemic change. By centering the Speech Therapist’s professional evolution within Germany's healthcare ecosystem—especially in Munich where cultural complexity defines daily practice—we address not only clinical efficacy but also social justice imperatives. The outcomes will establish Munich as a model for evidence-based speech therapy delivery across Germany, proving that when therapeutic services are designed with the community at their core, they become instruments of empowerment rather than barriers to care. This project doesn’t just study Speech Therapists in Munich; it reimagines their indispensable role in building a healthier, more connected Germany—one conversation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Speech Therapy Services in Munich, Germany</dc:title>
  <dc:creator/>
  <dc:language>en</dc:language>
  <cp:keywords/>
  <dcterms:created xsi:type="dcterms:W3CDTF">2026-07-20T05:50:53Z</dcterms:created>
  <dcterms:modified xsi:type="dcterms:W3CDTF">2026-07-20T05:50:53Z</dcterms:modified>
</cp:coreProperties>
</file>

<file path=docProps/custom.xml><?xml version="1.0" encoding="utf-8"?>
<Properties xmlns="http://schemas.openxmlformats.org/officeDocument/2006/custom-properties" xmlns:vt="http://schemas.openxmlformats.org/officeDocument/2006/docPropsVTypes"/>
</file>