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in</w:t>
      </w:r>
      <w:r>
        <w:t xml:space="preserve"> </w:t>
      </w:r>
      <w:r>
        <w:t xml:space="preserve">Mumbai,</w:t>
      </w:r>
      <w:r>
        <w:t xml:space="preserve"> </w:t>
      </w:r>
      <w:r>
        <w:t xml:space="preserve">India</w:t>
      </w:r>
    </w:p>
    <w:bookmarkStart w:id="28" w:name="Xf2b47c5d023e812308f440b05418b6ac0184f80"/>
    <w:p>
      <w:pPr>
        <w:pStyle w:val="Heading1"/>
      </w:pPr>
      <w:r>
        <w:t xml:space="preserve">Research Proposal: Evaluating and Improving Access to Evidence-Based Speech Therapy Services in Urban Mumbai, India</w:t>
      </w:r>
    </w:p>
    <w:bookmarkStart w:id="20" w:name="abstract"/>
    <w:p>
      <w:pPr>
        <w:pStyle w:val="Heading2"/>
      </w:pPr>
      <w:r>
        <w:t xml:space="preserve">Abstract</w:t>
      </w:r>
    </w:p>
    <w:p>
      <w:pPr>
        <w:pStyle w:val="FirstParagraph"/>
      </w:pPr>
      <w:r>
        <w:t xml:space="preserve">This research proposal outlines a critical investigation into the accessibility, quality, and cultural relevance of</w:t>
      </w:r>
      <w:r>
        <w:t xml:space="preserve"> </w:t>
      </w:r>
      <w:r>
        <w:rPr>
          <w:bCs/>
          <w:b/>
        </w:rPr>
        <w:t xml:space="preserve">Speech Therapist</w:t>
      </w:r>
      <w:r>
        <w:t xml:space="preserve"> </w:t>
      </w:r>
      <w:r>
        <w:t xml:space="preserve">services for children with communication disorders within</w:t>
      </w:r>
      <w:r>
        <w:t xml:space="preserve"> </w:t>
      </w:r>
      <w:r>
        <w:rPr>
          <w:bCs/>
          <w:b/>
        </w:rPr>
        <w:t xml:space="preserve">Mumbai, India</w:t>
      </w:r>
      <w:r>
        <w:t xml:space="preserve">. With Mumbai's population exceeding 20 million and significant disparities in healthcare access, particularly for underserved communities, this study addresses an urgent gap in early intervention. Through mixed-methods research involving 150 families, 30 clinics (public and private), and key stakeholders across Mumbai's diverse districts, we will assess barriers to service provision. The findings will directly inform the development of a scalable community-based model for</w:t>
      </w:r>
      <w:r>
        <w:t xml:space="preserve"> </w:t>
      </w:r>
      <w:r>
        <w:rPr>
          <w:bCs/>
          <w:b/>
        </w:rPr>
        <w:t xml:space="preserve">Speech Therapist</w:t>
      </w:r>
      <w:r>
        <w:t xml:space="preserve"> </w:t>
      </w:r>
      <w:r>
        <w:t xml:space="preserve">delivery tailored to Mumbai's linguistic diversity (Marathi, Hindi, English, Konkani) and socioeconomic realities. This</w:t>
      </w:r>
      <w:r>
        <w:t xml:space="preserve"> </w:t>
      </w:r>
      <w:r>
        <w:rPr>
          <w:bCs/>
          <w:b/>
        </w:rPr>
        <w:t xml:space="preserve">Research Proposal</w:t>
      </w:r>
      <w:r>
        <w:t xml:space="preserve"> </w:t>
      </w:r>
      <w:r>
        <w:t xml:space="preserve">aims to contribute actionable strategies for improving early diagnosis and therapy outcomes in</w:t>
      </w:r>
      <w:r>
        <w:t xml:space="preserve"> </w:t>
      </w:r>
      <w:r>
        <w:rPr>
          <w:bCs/>
          <w:b/>
        </w:rPr>
        <w:t xml:space="preserve">India Mumbai</w:t>
      </w:r>
      <w:r>
        <w:t xml:space="preserve">, aligning with national health priorities like the National Health Mission.</w:t>
      </w:r>
    </w:p>
    <w:bookmarkEnd w:id="20"/>
    <w:bookmarkStart w:id="21" w:name="Xb26a386a1bc2b4ef64fed67caba0229c672e803"/>
    <w:p>
      <w:pPr>
        <w:pStyle w:val="Heading2"/>
      </w:pPr>
      <w:r>
        <w:t xml:space="preserve">1. Introduction: The Critical Need in Mumbai, India</w:t>
      </w:r>
    </w:p>
    <w:p>
      <w:pPr>
        <w:pStyle w:val="FirstParagraph"/>
      </w:pPr>
      <w:r>
        <w:t xml:space="preserve">Mumbai, as India's financial capital and most populous city, faces a disproportionate burden of communication disorders among children due to factors including high population density, migration patterns, environmental pollutants affecting speech development (e.g., air quality), and significant economic inequality. Despite the growing demand for</w:t>
      </w:r>
      <w:r>
        <w:t xml:space="preserve"> </w:t>
      </w:r>
      <w:r>
        <w:rPr>
          <w:bCs/>
          <w:b/>
        </w:rPr>
        <w:t xml:space="preserve">Speech Therapist</w:t>
      </w:r>
      <w:r>
        <w:t xml:space="preserve"> </w:t>
      </w:r>
      <w:r>
        <w:t xml:space="preserve">services—particularly for conditions like childhood apraxia of speech (CAS), autism spectrum disorder (ASD), and hearing impairments—access remains severely limited. Current estimates suggest only 1-2 certified Speech-Language Pathologists per 100,000 people in Mumbai, far below the WHO-recommended ratio of 5-7 per 10,000. This scarcity is most acute in low-income neighborhoods (e.g., Dharavi slums, Kurla) and among migrant families from rural</w:t>
      </w:r>
      <w:r>
        <w:t xml:space="preserve"> </w:t>
      </w:r>
      <w:r>
        <w:rPr>
          <w:bCs/>
          <w:b/>
        </w:rPr>
        <w:t xml:space="preserve">India</w:t>
      </w:r>
      <w:r>
        <w:t xml:space="preserve">. The consequences are profound: untreated speech disorders impede literacy development, social integration, educational attainment, and future economic participation for thousands of Mumbai children annually. This</w:t>
      </w:r>
      <w:r>
        <w:t xml:space="preserve"> </w:t>
      </w:r>
      <w:r>
        <w:rPr>
          <w:bCs/>
          <w:b/>
        </w:rPr>
        <w:t xml:space="preserve">Research Proposal</w:t>
      </w:r>
      <w:r>
        <w:t xml:space="preserve"> </w:t>
      </w:r>
      <w:r>
        <w:t xml:space="preserve">directly tackles this urban health equity challenge within the specific context of</w:t>
      </w:r>
      <w:r>
        <w:t xml:space="preserve"> </w:t>
      </w:r>
      <w:r>
        <w:rPr>
          <w:bCs/>
          <w:b/>
        </w:rPr>
        <w:t xml:space="preserve">Mumbai, India</w:t>
      </w:r>
      <w:r>
        <w:t xml:space="preserve">.</w:t>
      </w:r>
    </w:p>
    <w:bookmarkEnd w:id="21"/>
    <w:bookmarkStart w:id="22" w:name="X4851f59adafd60607ea064f9fe38754248c0496"/>
    <w:p>
      <w:pPr>
        <w:pStyle w:val="Heading2"/>
      </w:pPr>
      <w:r>
        <w:t xml:space="preserve">2. Literature Review: Gaps in Existing Evidence (India &amp; Mumbai Context)</w:t>
      </w:r>
    </w:p>
    <w:p>
      <w:pPr>
        <w:pStyle w:val="FirstParagraph"/>
      </w:pPr>
      <w:r>
        <w:t xml:space="preserve">Existing literature on speech therapy in India predominantly focuses on rural settings or clinical populations outside urban centers like Mumbai. Studies from institutions such as NIMHANS Bangalore and Delhi's AIIMS highlight systemic underfunding and scarcity of trained professionals nationally, but lack granular data specific to</w:t>
      </w:r>
      <w:r>
        <w:t xml:space="preserve"> </w:t>
      </w:r>
      <w:r>
        <w:rPr>
          <w:bCs/>
          <w:b/>
        </w:rPr>
        <w:t xml:space="preserve">Mumbai</w:t>
      </w:r>
      <w:r>
        <w:t xml:space="preserve">'s complex urban ecosystem. A 2021 study in the *Indian Journal of Speech-Language Pathology* noted Mumbai's private clinics often cater to affluent clients, while government-run facilities (e.g., JJ Hospital, King Edward Memorial Hospital) face severe resource constraints and long waiting lists exceeding 6 months for assessment. Crucially, research neglects how linguistic diversity—where Marathi is primary in many neighborhoods but English/Hindi dominate education and healthcare—impacts therapeutic effectiveness. There is a critical absence of culturally-adapted therapy protocols validated for Mumbai's multilingual context, limiting the efficacy of existing</w:t>
      </w:r>
      <w:r>
        <w:t xml:space="preserve"> </w:t>
      </w:r>
      <w:r>
        <w:rPr>
          <w:bCs/>
          <w:b/>
        </w:rPr>
        <w:t xml:space="preserve">Speech Therapist</w:t>
      </w:r>
      <w:r>
        <w:t xml:space="preserve"> </w:t>
      </w:r>
      <w:r>
        <w:t xml:space="preserve">interventions. This gap directly impedes the potential of early intervention programs in</w:t>
      </w:r>
      <w:r>
        <w:t xml:space="preserve"> </w:t>
      </w:r>
      <w:r>
        <w:rPr>
          <w:bCs/>
          <w:b/>
        </w:rPr>
        <w:t xml:space="preserve">India Mumbai</w:t>
      </w:r>
      <w:r>
        <w:t xml:space="preserve">.</w:t>
      </w:r>
    </w:p>
    <w:bookmarkEnd w:id="22"/>
    <w:bookmarkStart w:id="23" w:name="research-objectives-questions"/>
    <w:p>
      <w:pPr>
        <w:pStyle w:val="Heading2"/>
      </w:pPr>
      <w:r>
        <w:t xml:space="preserve">3. Research Objectives &amp; Questions</w:t>
      </w:r>
    </w:p>
    <w:p>
      <w:pPr>
        <w:pStyle w:val="FirstParagraph"/>
      </w:pPr>
      <w:r>
        <w:t xml:space="preserve">This study seeks to answer: (1) What are the primary barriers (financial, geographical, linguistic, cultural) preventing Mumbai families from accessing timely and effective</w:t>
      </w:r>
      <w:r>
        <w:t xml:space="preserve"> </w:t>
      </w:r>
      <w:r>
        <w:rPr>
          <w:bCs/>
          <w:b/>
        </w:rPr>
        <w:t xml:space="preserve">Speech Therapist</w:t>
      </w:r>
      <w:r>
        <w:t xml:space="preserve"> </w:t>
      </w:r>
      <w:r>
        <w:t xml:space="preserve">services? (2) How do current service delivery models in Mumbai’s public and private sectors address or fail to address linguistic diversity and socioeconomic factors? (3) What culturally sensitive, cost-effective strategies can enhance access for marginalized communities in</w:t>
      </w:r>
      <w:r>
        <w:t xml:space="preserve"> </w:t>
      </w:r>
      <w:r>
        <w:rPr>
          <w:bCs/>
          <w:b/>
        </w:rPr>
        <w:t xml:space="preserve">Mumbai, India</w:t>
      </w:r>
      <w:r>
        <w:t xml:space="preserve">? Specific objectives include mapping existing service points across Mumbai’s 24 municipal wards, assessing family knowledge and attitudes toward speech therapy through community surveys, and co-designing a pilot intervention model with stakeholders.</w:t>
      </w:r>
    </w:p>
    <w:bookmarkEnd w:id="23"/>
    <w:bookmarkStart w:id="24" w:name="Xf79d678aae31017ec5ad38caaad2bc20c4afe52"/>
    <w:p>
      <w:pPr>
        <w:pStyle w:val="Heading2"/>
      </w:pPr>
      <w:r>
        <w:t xml:space="preserve">4. Methodology: Mixed-Methods Approach for Mumbai Context</w:t>
      </w:r>
    </w:p>
    <w:p>
      <w:pPr>
        <w:pStyle w:val="FirstParagraph"/>
      </w:pPr>
      <w:r>
        <w:t xml:space="preserve">The research will employ a sequential mixed-methods design over 18 months:</w:t>
      </w:r>
    </w:p>
    <w:p>
      <w:pPr>
        <w:numPr>
          <w:ilvl w:val="0"/>
          <w:numId w:val="1001"/>
        </w:numPr>
        <w:pStyle w:val="Compact"/>
      </w:pPr>
      <w:r>
        <w:rPr>
          <w:bCs/>
          <w:b/>
        </w:rPr>
        <w:t xml:space="preserve">Phase 1 (Quantitative):</w:t>
      </w:r>
      <w:r>
        <w:t xml:space="preserve"> </w:t>
      </w:r>
      <w:r>
        <w:t xml:space="preserve">Household surveys across 5 diverse Mumbai districts (e.g., South Bombay, Thane, Dadar) targeting families of children aged 3-8 with suspected speech delays. Sampling will ensure proportional representation of low-income (Mumbai slums), middle-income, and affluent neighborhoods.</w:t>
      </w:r>
    </w:p>
    <w:p>
      <w:pPr>
        <w:numPr>
          <w:ilvl w:val="0"/>
          <w:numId w:val="1001"/>
        </w:numPr>
        <w:pStyle w:val="Compact"/>
      </w:pPr>
      <w:r>
        <w:rPr>
          <w:bCs/>
          <w:b/>
        </w:rPr>
        <w:t xml:space="preserve">Phase 2 (Qualitative):</w:t>
      </w:r>
      <w:r>
        <w:t xml:space="preserve"> </w:t>
      </w:r>
      <w:r>
        <w:t xml:space="preserve">In-depth interviews with 15 Speech Therapists across clinics/hospitals, focus groups with 6 community health workers (ASHAs) in Mumbai wards, and parent support group discussions to explore lived experiences.</w:t>
      </w:r>
    </w:p>
    <w:p>
      <w:pPr>
        <w:numPr>
          <w:ilvl w:val="0"/>
          <w:numId w:val="1001"/>
        </w:numPr>
        <w:pStyle w:val="Compact"/>
      </w:pPr>
      <w:r>
        <w:rPr>
          <w:bCs/>
          <w:b/>
        </w:rPr>
        <w:t xml:space="preserve">Phase 3 (Co-Design Workshop):</w:t>
      </w:r>
      <w:r>
        <w:t xml:space="preserve"> </w:t>
      </w:r>
      <w:r>
        <w:t xml:space="preserve">Collaborative sessions with therapists, parents, educators from Mumbai schools (e.g., Municipal Schools), and NGOs like 'Speech Therapy for All' to develop a culturally adapted service framework.</w:t>
      </w:r>
    </w:p>
    <w:p>
      <w:pPr>
        <w:pStyle w:val="FirstParagraph"/>
      </w:pPr>
      <w:r>
        <w:t xml:space="preserve">Data analysis will use thematic analysis for qualitative data and statistical modeling for survey responses, with a strong emphasis on translating findings into locally relevant recommendations. The study will strictly adhere to Indian ethical guidelines (ICMR) through IRB approval from the Tata Institute of Social Sciences, Mumbai.</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three key outcomes: (1) A comprehensive map identifying service deserts in</w:t>
      </w:r>
      <w:r>
        <w:t xml:space="preserve"> </w:t>
      </w:r>
      <w:r>
        <w:rPr>
          <w:bCs/>
          <w:b/>
        </w:rPr>
        <w:t xml:space="preserve">Mumbai, India</w:t>
      </w:r>
      <w:r>
        <w:t xml:space="preserve">, particularly in densely populated informal settlements; (2) A validated set of culturally and linguistically adapted assessment tools for Mumbai’s primary languages; and (3) A pilot model for integrating</w:t>
      </w:r>
      <w:r>
        <w:t xml:space="preserve"> </w:t>
      </w:r>
      <w:r>
        <w:rPr>
          <w:bCs/>
          <w:b/>
        </w:rPr>
        <w:t xml:space="preserve">Speech Therapist</w:t>
      </w:r>
      <w:r>
        <w:t xml:space="preserve"> </w:t>
      </w:r>
      <w:r>
        <w:t xml:space="preserve">services into existing municipal health infrastructure or school-based programs. The significance extends beyond research: findings will directly inform policy recommendations to the Mumbai Municipal Corporation (BMC) and Maharashtra State Health Department, supporting initiatives like the 'Mumbai School Health Programme.' Crucially, it addresses a tangible need for sustainable, community-driven solutions within</w:t>
      </w:r>
      <w:r>
        <w:t xml:space="preserve"> </w:t>
      </w:r>
      <w:r>
        <w:rPr>
          <w:bCs/>
          <w:b/>
        </w:rPr>
        <w:t xml:space="preserve">India Mumbai</w:t>
      </w:r>
      <w:r>
        <w:t xml:space="preserve">, moving beyond tokenistic clinic-based services toward equitable access. Success could reduce diagnostic delays by 50% in target communities and serve as a replicable template for other Indian metros.</w:t>
      </w:r>
    </w:p>
    <w:bookmarkEnd w:id="25"/>
    <w:bookmarkStart w:id="26" w:name="X38d76c8c22d8998cef649b6ede393ec5b9c3aaa"/>
    <w:p>
      <w:pPr>
        <w:pStyle w:val="Heading2"/>
      </w:pPr>
      <w:r>
        <w:t xml:space="preserve">6. Conclusion: A Call to Action for Mumbai's Future</w:t>
      </w:r>
    </w:p>
    <w:p>
      <w:pPr>
        <w:pStyle w:val="FirstParagraph"/>
      </w:pPr>
      <w:r>
        <w:t xml:space="preserve">The absence of accessible, culturally competent</w:t>
      </w:r>
      <w:r>
        <w:t xml:space="preserve"> </w:t>
      </w:r>
      <w:r>
        <w:rPr>
          <w:bCs/>
          <w:b/>
        </w:rPr>
        <w:t xml:space="preserve">Speech Therapist</w:t>
      </w:r>
      <w:r>
        <w:t xml:space="preserve"> </w:t>
      </w:r>
      <w:r>
        <w:t xml:space="preserve">services in Mumbai represents a preventable crisis with lifelong consequences for children’s development and societal inclusion. This</w:t>
      </w:r>
      <w:r>
        <w:t xml:space="preserve"> </w:t>
      </w:r>
      <w:r>
        <w:rPr>
          <w:bCs/>
          <w:b/>
        </w:rPr>
        <w:t xml:space="preserve">Research Proposal</w:t>
      </w:r>
      <w:r>
        <w:t xml:space="preserve"> </w:t>
      </w:r>
      <w:r>
        <w:t xml:space="preserve">is not merely academic—it is an urgent intervention strategy rooted in Mumbai’s reality. By centering the voices of families, therapists, and communities across the city's socioeconomic spectrum, this study promises to generate evidence that can catalyze systemic change in how communication disorders are addressed within</w:t>
      </w:r>
      <w:r>
        <w:t xml:space="preserve"> </w:t>
      </w:r>
      <w:r>
        <w:rPr>
          <w:bCs/>
          <w:b/>
        </w:rPr>
        <w:t xml:space="preserve">Mumbai, India</w:t>
      </w:r>
      <w:r>
        <w:t xml:space="preserve">. Investing in early speech therapy isn't just about words; it's about unlocking potential for Mumbai’s children—ensuring they can learn, communicate, and thrive. The time for a localized, actionable roadmap is now.</w:t>
      </w:r>
    </w:p>
    <w:bookmarkEnd w:id="26"/>
    <w:bookmarkStart w:id="27" w:name="references-illustrative"/>
    <w:p>
      <w:pPr>
        <w:pStyle w:val="Heading2"/>
      </w:pPr>
      <w:r>
        <w:t xml:space="preserve">References (Illustrative)</w:t>
      </w:r>
    </w:p>
    <w:p>
      <w:pPr>
        <w:pStyle w:val="FirstParagraph"/>
      </w:pPr>
      <w:r>
        <w:t xml:space="preserve">National Health Mission India. (2023). *Annual Report on Early Intervention Services*. Government of India.</w:t>
      </w:r>
      <w:r>
        <w:br/>
      </w:r>
      <w:r>
        <w:t xml:space="preserve">Patel, R., et al. (2021). "Speech and Language Therapy in Urban India: A Mumbai Perspective." *Indian Journal of Speech-Language Pathology and Audiology*, 45(3), 112-125.</w:t>
      </w:r>
      <w:r>
        <w:br/>
      </w:r>
      <w:r>
        <w:t xml:space="preserve">World Health Organization. (2020). *Global Guidelines for the Management of Communication Disorders*.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for Children in Mumbai, India</dc:title>
  <dc:creator/>
  <dc:language>en</dc:language>
  <cp:keywords/>
  <dcterms:created xsi:type="dcterms:W3CDTF">2026-07-22T20:48:15Z</dcterms:created>
  <dcterms:modified xsi:type="dcterms:W3CDTF">2026-07-22T20:48:15Z</dcterms:modified>
</cp:coreProperties>
</file>

<file path=docProps/custom.xml><?xml version="1.0" encoding="utf-8"?>
<Properties xmlns="http://schemas.openxmlformats.org/officeDocument/2006/custom-properties" xmlns:vt="http://schemas.openxmlformats.org/officeDocument/2006/docPropsVTypes"/>
</file>