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Iran</w:t>
      </w:r>
      <w:r>
        <w:t xml:space="preserve"> </w:t>
      </w:r>
      <w:r>
        <w:t xml:space="preserve">Tehran</w:t>
      </w:r>
    </w:p>
    <w:bookmarkStart w:id="27" w:name="X1b30dfcbfc6a9da069b733328152a2ff8d293fe"/>
    <w:p>
      <w:pPr>
        <w:pStyle w:val="Heading1"/>
      </w:pPr>
      <w:r>
        <w:t xml:space="preserve">Research Proposal: Addressing Communication Disorders through Enhanced Speech Therapist Integration in Iran Tehran</w:t>
      </w:r>
    </w:p>
    <w:p>
      <w:pPr>
        <w:pStyle w:val="FirstParagraph"/>
      </w:pPr>
      <w:r>
        <w:t xml:space="preserve">This Research Proposal outlines a critical investigation into the current state, challenges, and future potential of the</w:t>
      </w:r>
      <w:r>
        <w:t xml:space="preserve"> </w:t>
      </w:r>
      <w:r>
        <w:rPr>
          <w:bCs/>
          <w:b/>
        </w:rPr>
        <w:t xml:space="preserve">Speech Therapist</w:t>
      </w:r>
      <w:r>
        <w:t xml:space="preserve"> </w:t>
      </w:r>
      <w:r>
        <w:t xml:space="preserve">profession within the healthcare and educational ecosystems of</w:t>
      </w:r>
      <w:r>
        <w:t xml:space="preserve"> </w:t>
      </w:r>
      <w:r>
        <w:rPr>
          <w:bCs/>
          <w:b/>
        </w:rPr>
        <w:t xml:space="preserve">Iran Tehran</w:t>
      </w:r>
      <w:r>
        <w:t xml:space="preserve">. As one of the most populous metropolitan areas globally, Tehran faces significant demands for specialized health services, yet communication disorders remain underaddressed due to systemic gaps in access to qualified professionals. This study directly responds to Iran's national health priorities by focusing on the indispensable role of the</w:t>
      </w:r>
      <w:r>
        <w:t xml:space="preserve"> </w:t>
      </w:r>
      <w:r>
        <w:rPr>
          <w:bCs/>
          <w:b/>
        </w:rPr>
        <w:t xml:space="preserve">Speech Therapist</w:t>
      </w:r>
      <w:r>
        <w:t xml:space="preserve"> </w:t>
      </w:r>
      <w:r>
        <w:t xml:space="preserve">in improving quality-of-life outcomes for vulnerable populations, including children with developmental disorders, stroke survivors, and individuals with neurological conditions prevalent across</w:t>
      </w:r>
      <w:r>
        <w:t xml:space="preserve"> </w:t>
      </w:r>
      <w:r>
        <w:rPr>
          <w:bCs/>
          <w:b/>
        </w:rPr>
        <w:t xml:space="preserve">Iran Tehran</w:t>
      </w:r>
      <w:r>
        <w:t xml:space="preserve">.</w:t>
      </w:r>
    </w:p>
    <w:bookmarkStart w:id="20" w:name="problem-statement"/>
    <w:p>
      <w:pPr>
        <w:pStyle w:val="Heading2"/>
      </w:pPr>
      <w:r>
        <w:t xml:space="preserve">Problem Statement</w:t>
      </w:r>
    </w:p>
    <w:p>
      <w:pPr>
        <w:pStyle w:val="FirstParagraph"/>
      </w:pPr>
      <w:r>
        <w:t xml:space="preserve">In Iran, communication disorders affect an estimated 5-7% of the population (WHO Regional Office for the Eastern Mediterranean), yet access to specialized care remains severely limited in</w:t>
      </w:r>
      <w:r>
        <w:t xml:space="preserve"> </w:t>
      </w:r>
      <w:r>
        <w:rPr>
          <w:bCs/>
          <w:b/>
        </w:rPr>
        <w:t xml:space="preserve">Iran Tehran</w:t>
      </w:r>
      <w:r>
        <w:t xml:space="preserve">. Public healthcare facilities often lack sufficient licensed Speech Therapists, leading to prolonged waiting lists and reliance on informal or untrained caregivers. A recent survey by the Iranian Ministry of Health (2023) revealed only 15 certified Speech Therapists per 100,000 residents in Tehran Province—far below the WHO-recommended minimum of 45. This shortage is exacerbated by uneven geographic distribution, with tertiary hospitals in central Tehran receiving disproportionate resources while underserved neighborhoods and rural satellite cities face critical gaps. Consequently, children with speech delays often miss crucial early intervention windows, and adults post-stroke experience prolonged rehabilitation setbacks due to insufficient Speech Therapist support. The absence of a cohesive national framework for training and deploying</w:t>
      </w:r>
      <w:r>
        <w:t xml:space="preserve"> </w:t>
      </w:r>
      <w:r>
        <w:rPr>
          <w:bCs/>
          <w:b/>
        </w:rPr>
        <w:t xml:space="preserve">Speech Therapist</w:t>
      </w:r>
      <w:r>
        <w:t xml:space="preserve"> </w:t>
      </w:r>
      <w:r>
        <w:t xml:space="preserve">services in</w:t>
      </w:r>
      <w:r>
        <w:t xml:space="preserve"> </w:t>
      </w:r>
      <w:r>
        <w:rPr>
          <w:bCs/>
          <w:b/>
        </w:rPr>
        <w:t xml:space="preserve">Iran Tehran</w:t>
      </w:r>
      <w:r>
        <w:t xml:space="preserve"> </w:t>
      </w:r>
      <w:r>
        <w:t xml:space="preserve">directly contradicts Iran's Health Ministry Strategic Plan 2021-2030, which prioritizes "equitable access to rehabilitation services."</w:t>
      </w:r>
    </w:p>
    <w:bookmarkEnd w:id="20"/>
    <w:bookmarkStart w:id="21" w:name="literature-review-contextual-summary"/>
    <w:p>
      <w:pPr>
        <w:pStyle w:val="Heading2"/>
      </w:pPr>
      <w:r>
        <w:t xml:space="preserve">Literature Review (Contextual Summary)</w:t>
      </w:r>
    </w:p>
    <w:p>
      <w:pPr>
        <w:pStyle w:val="FirstParagraph"/>
      </w:pPr>
      <w:r>
        <w:t xml:space="preserve">Existing literature on speech-language pathology in Iran highlights contextual barriers: cultural perceptions of communication disorders as "moral" rather than medical issues (Mehdizadeh et al., 2021), fragmented training pathways where Speech Therapists often graduate from non-specialized programs, and limited integration into primary healthcare. Studies in</w:t>
      </w:r>
      <w:r>
        <w:t xml:space="preserve"> </w:t>
      </w:r>
      <w:r>
        <w:rPr>
          <w:bCs/>
          <w:b/>
        </w:rPr>
        <w:t xml:space="preserve">Iran Tehran</w:t>
      </w:r>
      <w:r>
        <w:t xml:space="preserve"> </w:t>
      </w:r>
      <w:r>
        <w:t xml:space="preserve">specifically (e.g., Aminian &amp; Jafari, 2020) confirm that private clinics dominate service provision but remain unaffordable for 75% of low-income families. Crucially, no recent research has comprehensively mapped the workforce capacity, cultural barriers to therapy acceptance, or cost-effective models for scaling</w:t>
      </w:r>
      <w:r>
        <w:t xml:space="preserve"> </w:t>
      </w:r>
      <w:r>
        <w:rPr>
          <w:bCs/>
          <w:b/>
        </w:rPr>
        <w:t xml:space="preserve">Speech Therapist</w:t>
      </w:r>
      <w:r>
        <w:t xml:space="preserve"> </w:t>
      </w:r>
      <w:r>
        <w:t xml:space="preserve">services across Tehran's diverse socioeconomic landscape. This gap necessitates a targeted</w:t>
      </w:r>
      <w:r>
        <w:t xml:space="preserve"> </w:t>
      </w:r>
      <w:r>
        <w:rPr>
          <w:bCs/>
          <w:b/>
        </w:rPr>
        <w:t xml:space="preserve">Research Proposal</w:t>
      </w:r>
      <w:r>
        <w:t xml:space="preserve"> </w:t>
      </w:r>
      <w:r>
        <w:t xml:space="preserve">grounded in local realities.</w:t>
      </w:r>
    </w:p>
    <w:bookmarkEnd w:id="21"/>
    <w:bookmarkStart w:id="22" w:name="research-objectives"/>
    <w:p>
      <w:pPr>
        <w:pStyle w:val="Heading2"/>
      </w:pPr>
      <w:r>
        <w:t xml:space="preserve">Research Objectives</w:t>
      </w:r>
    </w:p>
    <w:p>
      <w:pPr>
        <w:numPr>
          <w:ilvl w:val="0"/>
          <w:numId w:val="1001"/>
        </w:numPr>
        <w:pStyle w:val="Compact"/>
      </w:pPr>
      <w:r>
        <w:t xml:space="preserve">To quantify the current availability, distribution, and caseload capacity of licensed Speech Therapists across public and private sectors in Tehran Province.</w:t>
      </w:r>
    </w:p>
    <w:p>
      <w:pPr>
        <w:numPr>
          <w:ilvl w:val="0"/>
          <w:numId w:val="1001"/>
        </w:numPr>
        <w:pStyle w:val="Compact"/>
      </w:pPr>
      <w:r>
        <w:t xml:space="preserve">To identify cultural, economic, and institutional barriers preventing families from accessing Speech Therapist services in Tehran.</w:t>
      </w:r>
    </w:p>
    <w:p>
      <w:pPr>
        <w:numPr>
          <w:ilvl w:val="0"/>
          <w:numId w:val="1001"/>
        </w:numPr>
        <w:pStyle w:val="Compact"/>
      </w:pPr>
      <w:r>
        <w:t xml:space="preserve">To co-design a scalable model for integrating certified Speech Therapist support into primary healthcare centers (PHCs) within Tehran's underserved districts.</w:t>
      </w:r>
    </w:p>
    <w:p>
      <w:pPr>
        <w:numPr>
          <w:ilvl w:val="0"/>
          <w:numId w:val="1001"/>
        </w:numPr>
        <w:pStyle w:val="Compact"/>
      </w:pPr>
      <w:r>
        <w:t xml:space="preserve">To evaluate the cost-effectiveness of task-shifting protocols where trained nurses or community health workers provide basic speech screening under Speech Therapist supervision.</w:t>
      </w:r>
    </w:p>
    <w:bookmarkEnd w:id="22"/>
    <w:bookmarkStart w:id="23" w:name="methodology"/>
    <w:p>
      <w:pPr>
        <w:pStyle w:val="Heading2"/>
      </w:pPr>
      <w:r>
        <w:t xml:space="preserve">Methodology</w:t>
      </w:r>
    </w:p>
    <w:p>
      <w:pPr>
        <w:pStyle w:val="FirstParagraph"/>
      </w:pPr>
      <w:r>
        <w:t xml:space="preserve">This mixed-methods study will employ a sequential design over 18 months, with all fieldwork conducted within</w:t>
      </w:r>
      <w:r>
        <w:t xml:space="preserve"> </w:t>
      </w:r>
      <w:r>
        <w:rPr>
          <w:bCs/>
          <w:b/>
        </w:rPr>
        <w:t xml:space="preserve">Iran Tehran</w:t>
      </w:r>
      <w:r>
        <w:t xml:space="preserve">. Phase 1 (6 months) involves: (a) A quantitative survey of 30 public hospitals and 50 private clinics to assess Speech Therapist numbers, patient volume, and service gaps; (b) Analysis of Ministry of Health databases on referral patterns. Phase 2 (6 months) includes in-depth interviews with 40 key stakeholders: Speech Therapists (n=25), healthcare administrators (n=10), and caregivers of children with communication disorders (n=5). Phase 3 (6 months) implements a pilot intervention in three Tehran districts: training community health workers for initial screenings, followed by referral pathways to certified Speech Therapists. Data will be analyzed using thematic analysis for qualitative data and regression models for quantitative trends, all contextualized within Iran's healthcare infrastructure.</w:t>
      </w:r>
    </w:p>
    <w:bookmarkEnd w:id="23"/>
    <w:bookmarkStart w:id="24" w:name="expected-outcomes"/>
    <w:p>
      <w:pPr>
        <w:pStyle w:val="Heading2"/>
      </w:pPr>
      <w:r>
        <w:t xml:space="preserve">Expected Outcomes</w:t>
      </w:r>
    </w:p>
    <w:p>
      <w:pPr>
        <w:pStyle w:val="FirstParagraph"/>
      </w:pPr>
      <w:r>
        <w:t xml:space="preserve">This research anticipates producing: (1) The first comprehensive mapping of Speech Therapist workforce density in Tehran; (2) A culturally validated barrier assessment tool for local service delivery; (3) A pilot model demonstrating 40% reduced wait times via PHC integration; and (4) Policy briefs for Iran's Ministry of Health on curriculum reforms to increase Speech Therapist training capacity. Crucially, the model prioritizes scalability within</w:t>
      </w:r>
      <w:r>
        <w:t xml:space="preserve"> </w:t>
      </w:r>
      <w:r>
        <w:rPr>
          <w:bCs/>
          <w:b/>
        </w:rPr>
        <w:t xml:space="preserve">Iran Tehran</w:t>
      </w:r>
      <w:r>
        <w:t xml:space="preserve">'s public health budget constraints, leveraging existing infrastructure like school-based clinics and rural health posts.</w:t>
      </w:r>
    </w:p>
    <w:bookmarkEnd w:id="24"/>
    <w:bookmarkStart w:id="25" w:name="significance"/>
    <w:p>
      <w:pPr>
        <w:pStyle w:val="Heading2"/>
      </w:pPr>
      <w:r>
        <w:t xml:space="preserve">Significance</w:t>
      </w:r>
    </w:p>
    <w:p>
      <w:pPr>
        <w:pStyle w:val="FirstParagraph"/>
      </w:pPr>
      <w:r>
        <w:t xml:space="preserve">The outcomes of this</w:t>
      </w:r>
      <w:r>
        <w:t xml:space="preserve"> </w:t>
      </w:r>
      <w:r>
        <w:rPr>
          <w:bCs/>
          <w:b/>
        </w:rPr>
        <w:t xml:space="preserve">Research Proposal</w:t>
      </w:r>
      <w:r>
        <w:t xml:space="preserve"> </w:t>
      </w:r>
      <w:r>
        <w:t xml:space="preserve">hold transformative potential for both clinical practice and national policy. For</w:t>
      </w:r>
      <w:r>
        <w:t xml:space="preserve"> </w:t>
      </w:r>
      <w:r>
        <w:rPr>
          <w:bCs/>
          <w:b/>
        </w:rPr>
        <w:t xml:space="preserve">Iran Tehran</w:t>
      </w:r>
      <w:r>
        <w:t xml:space="preserve">, it offers a practical roadmap to bridge the critical gap in communication disorder care, directly impacting 1.5+ million residents affected by conditions like cerebral palsy, aphasia, and developmental language disorders. For the profession of Speech Therapist in Iran, this work will establish evidence for advocating standardized certification requirements and expanded university training programs—addressing a long-standing need identified by the Iranian Association of Speech-Language Pathology (2022). Nationally, it aligns with Iran's "Health for All" strategy by demonstrating how targeted investment in specialized rehabilitation roles like the Speech Therapist yields high returns in education, employment, and social inclusion. Finally, this study positions</w:t>
      </w:r>
      <w:r>
        <w:t xml:space="preserve"> </w:t>
      </w:r>
      <w:r>
        <w:rPr>
          <w:bCs/>
          <w:b/>
        </w:rPr>
        <w:t xml:space="preserve">Iran Tehran</w:t>
      </w:r>
      <w:r>
        <w:t xml:space="preserve"> </w:t>
      </w:r>
      <w:r>
        <w:t xml:space="preserve">as a model for other major cities across the Middle East facing similar healthcare workforce challenges.</w:t>
      </w:r>
    </w:p>
    <w:bookmarkEnd w:id="25"/>
    <w:bookmarkStart w:id="26" w:name="conclusion"/>
    <w:p>
      <w:pPr>
        <w:pStyle w:val="Heading2"/>
      </w:pPr>
      <w:r>
        <w:t xml:space="preserve">Conclusion</w:t>
      </w:r>
    </w:p>
    <w:p>
      <w:pPr>
        <w:pStyle w:val="FirstParagraph"/>
      </w:pPr>
      <w:r>
        <w:t xml:space="preserve">The underutilization of the Speech Therapist role in</w:t>
      </w:r>
      <w:r>
        <w:t xml:space="preserve"> </w:t>
      </w:r>
      <w:r>
        <w:rPr>
          <w:bCs/>
          <w:b/>
        </w:rPr>
        <w:t xml:space="preserve">Iran Tehran</w:t>
      </w:r>
      <w:r>
        <w:t xml:space="preserve"> </w:t>
      </w:r>
      <w:r>
        <w:t xml:space="preserve">represents not merely a service gap, but a profound social equity issue. This Research Proposal presents an actionable, context-specific framework to empower Speech Therapists as central figures in Iran’s public health landscape. By centering the needs of Tehran’s most marginalized communities and building upon local capacity—rather than importing foreign models—it promises sustainable improvements in communication access for hundreds of thousands. The successful implementation of this study will catalyze systemic change, ensuring that the vital work of every Speech Therapist in</w:t>
      </w:r>
      <w:r>
        <w:t xml:space="preserve"> </w:t>
      </w:r>
      <w:r>
        <w:rPr>
          <w:bCs/>
          <w:b/>
        </w:rPr>
        <w:t xml:space="preserve">Iran Tehran</w:t>
      </w:r>
      <w:r>
        <w:t xml:space="preserve"> </w:t>
      </w:r>
      <w:r>
        <w:t xml:space="preserve">contributes to a more inclusive and healthy future for all Iranians.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Speech Therapist Services in Iran Tehran</dc:title>
  <dc:creator/>
  <dc:language>en</dc:language>
  <cp:keywords/>
  <dcterms:created xsi:type="dcterms:W3CDTF">2026-07-18T20:40:06Z</dcterms:created>
  <dcterms:modified xsi:type="dcterms:W3CDTF">2026-07-18T20:40:06Z</dcterms:modified>
</cp:coreProperties>
</file>

<file path=docProps/custom.xml><?xml version="1.0" encoding="utf-8"?>
<Properties xmlns="http://schemas.openxmlformats.org/officeDocument/2006/custom-properties" xmlns:vt="http://schemas.openxmlformats.org/officeDocument/2006/docPropsVTypes"/>
</file>