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Baghdad,</w:t>
      </w:r>
      <w:r>
        <w:t xml:space="preserve"> </w:t>
      </w:r>
      <w:r>
        <w:t xml:space="preserve">Iraq</w:t>
      </w:r>
    </w:p>
    <w:bookmarkStart w:id="28" w:name="X80ab9b1a9cf61554c516e3150707cf0eadec358"/>
    <w:p>
      <w:pPr>
        <w:pStyle w:val="Heading1"/>
      </w:pPr>
      <w:r>
        <w:t xml:space="preserve">Research Proposal: Cultivating Speech Therapy Capacity for Trauma Recovery and Developmental Support in Baghdad, Iraq</w:t>
      </w:r>
    </w:p>
    <w:bookmarkStart w:id="20" w:name="abstract"/>
    <w:p>
      <w:pPr>
        <w:pStyle w:val="Heading2"/>
      </w:pPr>
      <w:r>
        <w:t xml:space="preserve">Abstract</w:t>
      </w:r>
    </w:p>
    <w:p>
      <w:pPr>
        <w:pStyle w:val="FirstParagraph"/>
      </w:pPr>
      <w:r>
        <w:t xml:space="preserve">This research proposal outlines a comprehensive study to address the severe shortage of qualified Speech Therapist professionals in Baghdad, Iraq. With decades of conflict, displacement, and inadequate healthcare infrastructure, the population faces unprecedented needs for speech and language rehabilitation. This Research Proposal investigates current service gaps, cultural barriers to therapy access, and potential models for sustainable training programs specifically designed for the Iraqi context. The study will generate actionable data to inform policymakers and humanitarian organizations on deploying effective Speech Therapist resources in Baghdad, ultimately improving communication outcomes for trauma survivors, children with developmental disorders, and individuals with neurological conditions across Iraq's capital.</w:t>
      </w:r>
    </w:p>
    <w:bookmarkEnd w:id="20"/>
    <w:bookmarkStart w:id="21" w:name="X76bfbf28100140042448ba788132bf709d8fd06"/>
    <w:p>
      <w:pPr>
        <w:pStyle w:val="Heading2"/>
      </w:pPr>
      <w:r>
        <w:t xml:space="preserve">1. Introduction: The Urgent Context in Iraq Baghdad</w:t>
      </w:r>
    </w:p>
    <w:p>
      <w:pPr>
        <w:pStyle w:val="FirstParagraph"/>
      </w:pPr>
      <w:r>
        <w:t xml:space="preserve">Baghdad, the capital city of Iraq with a population exceeding 8 million residents, grapples with a profound crisis in rehabilitation services. Decades of conflict have left millions with speech and language disorders resulting from traumatic brain injuries (TBIs), neurological conditions like stroke or cerebral palsy, and developmental challenges exacerbated by disrupted early childhood care. However, the availability of trained Speech Therapist professionals is critically low—estimated at fewer than 50 certified practitioners for the entire Baghdad metropolitan area. This severe deficit represents a major barrier to recovery and social reintegration for countless Iraqis. This Research Proposal directly confronts this gap, focusing specifically on Baghdad as a microcosm of the national rehabilitation emergency. The study recognizes that effective intervention requires not only importing foreign expertise but also building local capacity through contextually relevant training models for Speech Therapist professionals operating within the realities of Iraq Baghdad.</w:t>
      </w:r>
    </w:p>
    <w:bookmarkEnd w:id="21"/>
    <w:bookmarkStart w:id="22" w:name="problem-statement-and-research-gap"/>
    <w:p>
      <w:pPr>
        <w:pStyle w:val="Heading2"/>
      </w:pPr>
      <w:r>
        <w:t xml:space="preserve">2. Problem Statement and Research Gap</w:t>
      </w:r>
    </w:p>
    <w:p>
      <w:pPr>
        <w:pStyle w:val="FirstParagraph"/>
      </w:pPr>
      <w:r>
        <w:t xml:space="preserve">Existing literature on healthcare in conflict-affected settings often overlooks speech-language pathology (SLP) as a critical component of rehabilitation. While studies document high rates of TBIs and neurological disorders in Iraq, there is a stark lack of research focused on the implementation, accessibility, and cultural appropriateness of Speech Therapist services *within* Baghdad itself. Current humanitarian efforts frequently lack coordinated SLP strategies, leading to fragmented care or reliance on untrained personnel. Furthermore, no comprehensive assessment exists of the specific barriers—such as language nuances (Arabic dialects), religious/cultural norms regarding communication disorders, lack of locally developed therapy materials, or infrastructure limitations—that hinder the effective deployment and impact of Speech Therapist interventions in Baghdad. This research gap directly impedes the development of evidence-based solutions to serve this vulnerable population.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in Iraq Baghdad:</w:t>
      </w:r>
    </w:p>
    <w:p>
      <w:pPr>
        <w:numPr>
          <w:ilvl w:val="0"/>
          <w:numId w:val="1001"/>
        </w:numPr>
        <w:pStyle w:val="Compact"/>
      </w:pPr>
      <w:r>
        <w:t xml:space="preserve">To conduct a detailed assessment of the current availability, distribution, and scope of practice of Speech Therapist professionals across public hospitals, clinics, and NGOs serving Baghdad.</w:t>
      </w:r>
    </w:p>
    <w:p>
      <w:pPr>
        <w:numPr>
          <w:ilvl w:val="0"/>
          <w:numId w:val="1001"/>
        </w:numPr>
        <w:pStyle w:val="Compact"/>
      </w:pPr>
      <w:r>
        <w:t xml:space="preserve">To identify key barriers (socio-cultural, infrastructural, systemic) preventing access to quality speech therapy services for diverse patient groups within Baghdad.</w:t>
      </w:r>
    </w:p>
    <w:p>
      <w:pPr>
        <w:numPr>
          <w:ilvl w:val="0"/>
          <w:numId w:val="1001"/>
        </w:numPr>
        <w:pStyle w:val="Compact"/>
      </w:pPr>
      <w:r>
        <w:t xml:space="preserve">To evaluate the effectiveness of existing therapy models currently implemented by local and international Speech Therapist teams in the Baghdad context.</w:t>
      </w:r>
    </w:p>
    <w:p>
      <w:pPr>
        <w:numPr>
          <w:ilvl w:val="0"/>
          <w:numId w:val="1001"/>
        </w:numPr>
        <w:pStyle w:val="Compact"/>
      </w:pPr>
      <w:r>
        <w:t xml:space="preserve">To co-develop with Iraqi healthcare leaders and Speech Therapist practitioners a culturally grounded, sustainable training curriculum for new local speech therapy professionals, tailored to Baghdad's specific needs.</w:t>
      </w:r>
    </w:p>
    <w:bookmarkEnd w:id="23"/>
    <w:bookmarkStart w:id="24" w:name="methodology"/>
    <w:p>
      <w:pPr>
        <w:pStyle w:val="Heading2"/>
      </w:pPr>
      <w:r>
        <w:t xml:space="preserve">4. Methodology</w:t>
      </w:r>
    </w:p>
    <w:p>
      <w:pPr>
        <w:pStyle w:val="FirstParagraph"/>
      </w:pPr>
      <w:r>
        <w:t xml:space="preserve">This mixed-methods study will be conducted over 18 months within Baghdad. Phase 1 involves a quantitative survey distributed to all registered healthcare facilities (public and private) and NGOs providing rehabilitation services in Baghdad, assessing current SLP capacity, patient volume, common diagnoses, and resource needs. Phase 2 utilizes qualitative methods: in-depth interviews with at least 30 key stakeholders (including existing Speech Therapist professionals—both Iraqi-trained and international), healthcare administrators at major Baghdad hospitals (e.g., Al-Kadhimiya Teaching Hospital, Baghdad Medical City), community leaders, and parents/caregivers of individuals receiving therapy. Focus groups will explore cultural perceptions of communication disorders. Phase 3 involves a pilot implementation of the proposed training curriculum with a selected cohort of Iraqi trainees, followed by evaluation using pre- and post-assessment measures on therapy skills and confidence. Data will be triangulated to ensure validity within the unique socio-political landscape of Iraq Baghdad.</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transformative impact in Iraq Baghdad. By generating robust, locally grounded data on the Speech Therapist service ecosystem, it provides an evidence base for targeted resource allocation by the Iraqi Ministry of Health and international donors like UNICEF or WHO. Crucially, the proposed sustainable training model directly addresses the root cause of scarcity—building a pipeline of competent local Speech Therapist professionals who understand Baghdad's cultural context and linguistic landscape (including Mesopotamian Arabic dialects). This is far more effective than short-term foreign deployments. The expected outcomes include:</w:t>
      </w:r>
    </w:p>
    <w:p>
      <w:pPr>
        <w:numPr>
          <w:ilvl w:val="0"/>
          <w:numId w:val="1002"/>
        </w:numPr>
        <w:pStyle w:val="Compact"/>
      </w:pPr>
      <w:r>
        <w:t xml:space="preserve">A validated, culturally adapted training framework for Iraqi Speech Therapists.</w:t>
      </w:r>
    </w:p>
    <w:p>
      <w:pPr>
        <w:numPr>
          <w:ilvl w:val="0"/>
          <w:numId w:val="1002"/>
        </w:numPr>
        <w:pStyle w:val="Compact"/>
      </w:pPr>
      <w:r>
        <w:t xml:space="preserve">Policy recommendations for integrating SLP services into Baghdad's primary healthcare system.</w:t>
      </w:r>
    </w:p>
    <w:p>
      <w:pPr>
        <w:numPr>
          <w:ilvl w:val="0"/>
          <w:numId w:val="1002"/>
        </w:numPr>
        <w:pStyle w:val="Compact"/>
      </w:pPr>
      <w:r>
        <w:t xml:space="preserve">Increased access to evidence-based therapy for thousands of Iraqis with speech, language, and swallowing disorders in Baghdad.</w:t>
      </w:r>
    </w:p>
    <w:p>
      <w:pPr>
        <w:numPr>
          <w:ilvl w:val="0"/>
          <w:numId w:val="1002"/>
        </w:numPr>
        <w:pStyle w:val="Compact"/>
      </w:pPr>
      <w:r>
        <w:t xml:space="preserve">A model replicable across other regions of Iraq facing similar rehabilitation challenges.</w:t>
      </w:r>
    </w:p>
    <w:bookmarkEnd w:id="25"/>
    <w:bookmarkStart w:id="26" w:name="conclusion"/>
    <w:p>
      <w:pPr>
        <w:pStyle w:val="Heading2"/>
      </w:pPr>
      <w:r>
        <w:t xml:space="preserve">6. Conclusion</w:t>
      </w:r>
    </w:p>
    <w:p>
      <w:pPr>
        <w:pStyle w:val="FirstParagraph"/>
      </w:pPr>
      <w:r>
        <w:t xml:space="preserve">The crisis in speech and language rehabilitation access within Baghdad is a silent but devastating consequence of prolonged conflict, severely limiting individuals' ability to communicate, learn, work, and participate fully in society. This Research Proposal provides a critical roadmap for action. It moves beyond merely identifying the shortage of Speech Therapist professionals to actively designing solutions deeply rooted in the reality of Iraq Baghdad. By prioritizing local capacity building through culturally resonant research and training, this study offers a sustainable path forward. Investing in this specific area of rehabilitation is not just about improving speech—it is about restoring dignity, fostering social cohesion, and rebuilding the foundation for a more inclusive future for the people of Baghdad. The findings from this essential Research Proposal will be instrumental in transforming the landscape of speech therapy services across Iraq's capital and serve as a vital catalyst for broader health system strengthening.</w:t>
      </w:r>
    </w:p>
    <w:bookmarkEnd w:id="26"/>
    <w:bookmarkStart w:id="27" w:name="keywords"/>
    <w:p>
      <w:pPr>
        <w:pStyle w:val="Heading2"/>
      </w:pPr>
      <w:r>
        <w:t xml:space="preserve">7. Keywords</w:t>
      </w:r>
    </w:p>
    <w:p>
      <w:pPr>
        <w:pStyle w:val="FirstParagraph"/>
      </w:pPr>
      <w:r>
        <w:t xml:space="preserve">Research Proposal, Speech Therapist, Iraq Baghdad, Speech-Language Pathology (SLP), Rehabilitation Services, Conflict-Affected Populations, Cultural Adaptation, Sustainable Training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Speech Therapy Needs in Baghdad, Iraq</dc:title>
  <dc:creator/>
  <dc:language>en</dc:language>
  <cp:keywords/>
  <dcterms:created xsi:type="dcterms:W3CDTF">2026-07-21T12:44:51Z</dcterms:created>
  <dcterms:modified xsi:type="dcterms:W3CDTF">2026-07-21T12:44:51Z</dcterms:modified>
</cp:coreProperties>
</file>

<file path=docProps/custom.xml><?xml version="1.0" encoding="utf-8"?>
<Properties xmlns="http://schemas.openxmlformats.org/officeDocument/2006/custom-properties" xmlns:vt="http://schemas.openxmlformats.org/officeDocument/2006/docPropsVTypes"/>
</file>