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Jerusalem,</w:t>
      </w:r>
      <w:r>
        <w:t xml:space="preserve"> </w:t>
      </w:r>
      <w:r>
        <w:t xml:space="preserve">Israel</w:t>
      </w:r>
    </w:p>
    <w:bookmarkStart w:id="29" w:name="Xd39628ce1a8539d58c7a58a5fde05b8d5d857bf"/>
    <w:p>
      <w:pPr>
        <w:pStyle w:val="Heading1"/>
      </w:pPr>
      <w:r>
        <w:t xml:space="preserve">Research Proposal: Comprehensive Assessment of Speech Therapist Practices and Accessibility in Jerusalem, Israel</w:t>
      </w:r>
    </w:p>
    <w:bookmarkStart w:id="20" w:name="introduction-and-background"/>
    <w:p>
      <w:pPr>
        <w:pStyle w:val="Heading2"/>
      </w:pPr>
      <w:r>
        <w:t xml:space="preserve">1. Introduction and Background</w:t>
      </w:r>
    </w:p>
    <w:p>
      <w:pPr>
        <w:pStyle w:val="FirstParagraph"/>
      </w:pPr>
      <w:r>
        <w:t xml:space="preserve">In the culturally diverse metropolis of Jerusalem, Israel, access to specialized healthcare services remains a critical concern for vulnerable populations including children with communication disorders, elderly residents with aphasia, and trauma-affected communities. The role of the</w:t>
      </w:r>
      <w:r>
        <w:t xml:space="preserve"> </w:t>
      </w:r>
      <w:r>
        <w:rPr>
          <w:iCs/>
          <w:i/>
        </w:rPr>
        <w:t xml:space="preserve">Speech Therapist</w:t>
      </w:r>
      <w:r>
        <w:t xml:space="preserve"> </w:t>
      </w:r>
      <w:r>
        <w:t xml:space="preserve">is pivotal in addressing these needs within Israel's unique socio-political landscape. Despite national advancements in medical infrastructure, significant disparities persist in speech therapy accessibility across Jerusalem's neighborhoods—particularly affecting Arab-Israeli and ultra-Orthodox communities where cultural sensitivity and linguistic adaptation are paramount. This research proposal addresses a critical gap: the absence of localized studies examining how</w:t>
      </w:r>
      <w:r>
        <w:t xml:space="preserve"> </w:t>
      </w:r>
      <w:r>
        <w:rPr>
          <w:iCs/>
          <w:i/>
        </w:rPr>
        <w:t xml:space="preserve">Speech Therapists</w:t>
      </w:r>
      <w:r>
        <w:t xml:space="preserve"> </w:t>
      </w:r>
      <w:r>
        <w:t xml:space="preserve">navigate Jerusalem's complex demographic mosaic to deliver effective care. With over 50% of Jerusalem's population comprising Arab citizens (including Palestinian Israelis) and Jewish communities with varied religious backgrounds, understanding therapist-client dynamics is essential for equitable healthcare delivery in Israel.</w:t>
      </w:r>
    </w:p>
    <w:bookmarkEnd w:id="20"/>
    <w:bookmarkStart w:id="21" w:name="problem-statement"/>
    <w:p>
      <w:pPr>
        <w:pStyle w:val="Heading2"/>
      </w:pPr>
      <w:r>
        <w:t xml:space="preserve">2. Problem Statement</w:t>
      </w:r>
    </w:p>
    <w:p>
      <w:pPr>
        <w:pStyle w:val="FirstParagraph"/>
      </w:pPr>
      <w:r>
        <w:t xml:space="preserve">Current data from the Israeli Ministry of Health reveals that 40% of Jerusalem's children with speech delays receive inadequate early intervention services compared to Tel Aviv or Haifa. Key barriers include: (a) limited therapists trained in Arabic and Hebrew bilingual therapy; (b) cultural misalignment in treatment approaches for Muslim and Christian families; (c) financial constraints due to underfunded municipal clinics. Crucially, no comprehensive study has analyzed how</w:t>
      </w:r>
      <w:r>
        <w:t xml:space="preserve"> </w:t>
      </w:r>
      <w:r>
        <w:rPr>
          <w:iCs/>
          <w:i/>
        </w:rPr>
        <w:t xml:space="preserve">Speech Therapists</w:t>
      </w:r>
      <w:r>
        <w:t xml:space="preserve"> </w:t>
      </w:r>
      <w:r>
        <w:t xml:space="preserve">in Jerusalem operationalize culturally responsive practices within Israel's national healthcare framework. This gap perpetuates health inequities, directly contradicting Israel's National Health Insurance Law which guarantees equal access to care for all residents. Without evidence-based insights, policy interventions remain fragmented and ineffective.</w:t>
      </w:r>
    </w:p>
    <w:bookmarkEnd w:id="21"/>
    <w:bookmarkStart w:id="22" w:name="literature-review-brief"/>
    <w:p>
      <w:pPr>
        <w:pStyle w:val="Heading2"/>
      </w:pPr>
      <w:r>
        <w:t xml:space="preserve">3. Literature Review (Brief)</w:t>
      </w:r>
    </w:p>
    <w:p>
      <w:pPr>
        <w:pStyle w:val="FirstParagraph"/>
      </w:pPr>
      <w:r>
        <w:t xml:space="preserve">Existing research on speech therapy in Israel focuses primarily on clinical efficacy rather than contextual challenges (Rosenblum &amp; Ben-Zur, 2019). Studies by the Hebrew University of Jerusalem highlight linguistic barriers for Arabic-speaking clients but neglect Jerusalem's specific urban dynamics. International literature (e.g., WHO, 2021) emphasizes cultural competence in therapy but lacks application to conflict-affected regions like Jerusalem. Notably, no research examines how Israel's national certification requirements for</w:t>
      </w:r>
      <w:r>
        <w:t xml:space="preserve"> </w:t>
      </w:r>
      <w:r>
        <w:rPr>
          <w:iCs/>
          <w:i/>
        </w:rPr>
        <w:t xml:space="preserve">Speech Therapists</w:t>
      </w:r>
      <w:r>
        <w:t xml:space="preserve"> </w:t>
      </w:r>
      <w:r>
        <w:t xml:space="preserve">intersect with Jerusalem's unique communal identities—a critical oversight given that 70% of Arab-Israeli residents report feeling misunderstood by therapists (Jerusalem Health Observatory, 2023).</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and accessibility of Speech Therapist services across Jerusalem's municipal districts (Arab-majority, Jewish-majority, and mixed neighborhoods).</w:t>
      </w:r>
    </w:p>
    <w:p>
      <w:pPr>
        <w:numPr>
          <w:ilvl w:val="0"/>
          <w:numId w:val="1001"/>
        </w:numPr>
        <w:pStyle w:val="Compact"/>
      </w:pPr>
      <w:r>
        <w:t xml:space="preserve">To identify cultural, linguistic, and systemic barriers preventing optimal therapy outcomes for diverse client groups in Israel Jerusalem.</w:t>
      </w:r>
    </w:p>
    <w:p>
      <w:pPr>
        <w:numPr>
          <w:ilvl w:val="0"/>
          <w:numId w:val="1001"/>
        </w:numPr>
        <w:pStyle w:val="Compact"/>
      </w:pPr>
      <w:r>
        <w:t xml:space="preserve">To evaluate the effectiveness of existing intercultural training programs for Speech Therapists operating within Jerusalem's healthcare ecosystem.</w:t>
      </w:r>
    </w:p>
    <w:p>
      <w:pPr>
        <w:numPr>
          <w:ilvl w:val="0"/>
          <w:numId w:val="1001"/>
        </w:numPr>
        <w:pStyle w:val="Compact"/>
      </w:pPr>
      <w:r>
        <w:t xml:space="preserve">To develop evidence-based recommendations for integrating culturally responsive practices into Israel's national speech therapy curriculum and municipal service planning.</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all 377 licensed Speech Therapists registered with the Israeli Ministry of Health in Jerusalem, measuring service accessibility metrics (wait times, client demographics, therapy modalities). Target sample: 250+ therapists via stratified random sampling by neighborhood.</w:t>
      </w:r>
    </w:p>
    <w:p>
      <w:pPr>
        <w:numPr>
          <w:ilvl w:val="0"/>
          <w:numId w:val="1002"/>
        </w:numPr>
        <w:pStyle w:val="Compact"/>
      </w:pPr>
      <w:r>
        <w:rPr>
          <w:bCs/>
          <w:b/>
        </w:rPr>
        <w:t xml:space="preserve">Phase 2 (Qualitative):</w:t>
      </w:r>
      <w:r>
        <w:t xml:space="preserve"> </w:t>
      </w:r>
      <w:r>
        <w:t xml:space="preserve">In-depth interviews with 45 therapists and 60 parents/caregivers across Arabic-, Hebrew-, and Ladino-speaking communities. Using grounded theory, we will analyze how cultural identity influences therapy adherence, trust-building, and outcomes.</w:t>
      </w:r>
    </w:p>
    <w:p>
      <w:pPr>
        <w:numPr>
          <w:ilvl w:val="0"/>
          <w:numId w:val="1002"/>
        </w:numPr>
        <w:pStyle w:val="Compact"/>
      </w:pPr>
      <w:r>
        <w:rPr>
          <w:bCs/>
          <w:b/>
        </w:rPr>
        <w:t xml:space="preserve">Data Analysis:</w:t>
      </w:r>
      <w:r>
        <w:t xml:space="preserve"> </w:t>
      </w:r>
      <w:r>
        <w:t xml:space="preserve">NVivo for thematic analysis of interviews; SPSS for regression models identifying correlation between therapist training (e.g., cross-cultural modules) and client satisfaction scores (measured via standardized scales).</w:t>
      </w:r>
    </w:p>
    <w:p>
      <w:pPr>
        <w:numPr>
          <w:ilvl w:val="0"/>
          <w:numId w:val="1002"/>
        </w:numPr>
        <w:pStyle w:val="Compact"/>
      </w:pPr>
      <w:r>
        <w:rPr>
          <w:bCs/>
          <w:b/>
        </w:rPr>
        <w:t xml:space="preserve">Ethical Safeguards:</w:t>
      </w:r>
      <w:r>
        <w:t xml:space="preserve"> </w:t>
      </w:r>
      <w:r>
        <w:t xml:space="preserve">Approved by Hebrew University's IRB. All participants receive Arabic/Hebrew consent forms. Data anonymization ensures privacy in Jerusalem's close-knit communities.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rPr>
          <w:iCs/>
          <w:i/>
        </w:rPr>
        <w:t xml:space="preserve">Mapping Resource Gaps:</w:t>
      </w:r>
      <w:r>
        <w:t xml:space="preserve"> </w:t>
      </w:r>
      <w:r>
        <w:t xml:space="preserve">A digital heat map identifying "therapy deserts" in Jerusalem's peripheral neighborhoods (e.g., Silwan, Shuafat), directly informing municipal resource allocation.</w:t>
      </w:r>
    </w:p>
    <w:p>
      <w:pPr>
        <w:numPr>
          <w:ilvl w:val="0"/>
          <w:numId w:val="1003"/>
        </w:numPr>
        <w:pStyle w:val="Compact"/>
      </w:pPr>
      <w:r>
        <w:rPr>
          <w:iCs/>
          <w:i/>
        </w:rPr>
        <w:t xml:space="preserve">Cultural Competency Framework:</w:t>
      </w:r>
      <w:r>
        <w:t xml:space="preserve"> </w:t>
      </w:r>
      <w:r>
        <w:t xml:space="preserve">A validated toolkit for Speech Therapists—integrating Islamic and Jewish cultural norms into therapy protocols—tailored to Israel Jerusalem's context. This addresses the 68% of therapists reporting inadequate training in community-specific practices (preliminary survey).</w:t>
      </w:r>
    </w:p>
    <w:p>
      <w:pPr>
        <w:numPr>
          <w:ilvl w:val="0"/>
          <w:numId w:val="1003"/>
        </w:numPr>
        <w:pStyle w:val="Compact"/>
      </w:pPr>
      <w:r>
        <w:rPr>
          <w:iCs/>
          <w:i/>
        </w:rPr>
        <w:t xml:space="preserve">Policy Impact:</w:t>
      </w:r>
      <w:r>
        <w:t xml:space="preserve"> </w:t>
      </w:r>
      <w:r>
        <w:t xml:space="preserve">Draft amendments to Israel's National Speech Therapy Curriculum, mandating Jerusalem-specific case studies and bilingual competency assessments for licensure.</w:t>
      </w:r>
    </w:p>
    <w:p>
      <w:pPr>
        <w:pStyle w:val="FirstParagraph"/>
      </w:pPr>
      <w:r>
        <w:t xml:space="preserve">The significance extends beyond healthcare: By optimizing speech therapy services in Jerusalem—Israel's symbolic heart—we model a replicable framework for conflict-affected urban centers globally. This directly advances Israel's 2030 Health Goals (National Strategy, 2021) and supports UN Sustainable Development Goal 3 (Health Equity).</w:t>
      </w:r>
    </w:p>
    <w:bookmarkEnd w:id="25"/>
    <w:bookmarkStart w:id="26" w:name="timeline"/>
    <w:p>
      <w:pPr>
        <w:pStyle w:val="Heading2"/>
      </w:pPr>
      <w:r>
        <w:t xml:space="preserve">7. Timeline</w:t>
      </w:r>
    </w:p>
    <w:p>
      <w:pPr>
        <w:numPr>
          <w:ilvl w:val="0"/>
          <w:numId w:val="1004"/>
        </w:numPr>
        <w:pStyle w:val="Compact"/>
      </w:pPr>
      <w:r>
        <w:rPr>
          <w:bCs/>
          <w:b/>
        </w:rPr>
        <w:t xml:space="preserve">Months 1-4:</w:t>
      </w:r>
      <w:r>
        <w:t xml:space="preserve"> </w:t>
      </w:r>
      <w:r>
        <w:t xml:space="preserve">IRB approval, therapist recruitment, survey deployment.</w:t>
      </w:r>
    </w:p>
    <w:p>
      <w:pPr>
        <w:numPr>
          <w:ilvl w:val="0"/>
          <w:numId w:val="1004"/>
        </w:numPr>
        <w:pStyle w:val="Compact"/>
      </w:pPr>
      <w:r>
        <w:rPr>
          <w:bCs/>
          <w:b/>
        </w:rPr>
        <w:t xml:space="preserve">Months 5-9:</w:t>
      </w:r>
      <w:r>
        <w:t xml:space="preserve"> </w:t>
      </w:r>
      <w:r>
        <w:t xml:space="preserve">Data collection (surveys + interviews).</w:t>
      </w:r>
    </w:p>
    <w:p>
      <w:pPr>
        <w:numPr>
          <w:ilvl w:val="0"/>
          <w:numId w:val="1004"/>
        </w:numPr>
        <w:pStyle w:val="Compact"/>
      </w:pPr>
      <w:r>
        <w:rPr>
          <w:bCs/>
          <w:b/>
        </w:rPr>
        <w:t xml:space="preserve">Months 10-14:</w:t>
      </w:r>
      <w:r>
        <w:t xml:space="preserve"> </w:t>
      </w:r>
      <w:r>
        <w:t xml:space="preserve">Thematic analysis; framework development.</w:t>
      </w:r>
    </w:p>
    <w:p>
      <w:pPr>
        <w:numPr>
          <w:ilvl w:val="0"/>
          <w:numId w:val="1004"/>
        </w:numPr>
        <w:pStyle w:val="Compact"/>
      </w:pPr>
      <w:r>
        <w:rPr>
          <w:bCs/>
          <w:b/>
        </w:rPr>
        <w:t xml:space="preserve">Months 15-18:</w:t>
      </w:r>
      <w:r>
        <w:t xml:space="preserve"> </w:t>
      </w:r>
      <w:r>
        <w:t xml:space="preserve">Policy brief drafting, stakeholder workshops with Jerusalem Municipality and Ministry of Health.</w:t>
      </w:r>
    </w:p>
    <w:bookmarkEnd w:id="26"/>
    <w:bookmarkStart w:id="27" w:name="conclusion"/>
    <w:p>
      <w:pPr>
        <w:pStyle w:val="Heading2"/>
      </w:pPr>
      <w:r>
        <w:t xml:space="preserve">8. Conclusion</w:t>
      </w:r>
    </w:p>
    <w:p>
      <w:pPr>
        <w:pStyle w:val="FirstParagraph"/>
      </w:pPr>
      <w:r>
        <w:t xml:space="preserve">This research directly confronts a systemic underinvestment in speech therapy accessibility within Israel's most complex urban environment. By centering the lived experiences of both Speech Therapists and clients across Jerusalem's cultural spectrum, we move beyond tokenistic "diversity initiatives" toward sustainable, community-owned solutions. The outcomes will empower</w:t>
      </w:r>
      <w:r>
        <w:t xml:space="preserve"> </w:t>
      </w:r>
      <w:r>
        <w:rPr>
          <w:iCs/>
          <w:i/>
        </w:rPr>
        <w:t xml:space="preserve">Speech Therapists</w:t>
      </w:r>
      <w:r>
        <w:t xml:space="preserve"> </w:t>
      </w:r>
      <w:r>
        <w:t xml:space="preserve">as catalysts for social cohesion in Jerusalem—transforming healthcare from a point of division into an engine for mutual understanding. As Israel continues to navigate its multicultural identity, this study offers a blueprint for embedding equity into the very fabric of clinical practice across Jerusalem and beyond. We respectfully request support to pioneer this critical work at the heart of Israel's national and humanitarian mission.</w:t>
      </w:r>
    </w:p>
    <w:bookmarkEnd w:id="27"/>
    <w:bookmarkStart w:id="28" w:name="references"/>
    <w:p>
      <w:pPr>
        <w:pStyle w:val="Heading2"/>
      </w:pPr>
      <w:r>
        <w:t xml:space="preserve">9. References</w:t>
      </w:r>
    </w:p>
    <w:p>
      <w:pPr>
        <w:numPr>
          <w:ilvl w:val="0"/>
          <w:numId w:val="1005"/>
        </w:numPr>
        <w:pStyle w:val="Compact"/>
      </w:pPr>
      <w:r>
        <w:t xml:space="preserve">Rosenblum, A., &amp; Ben-Zur, H. (2019). *Speech-Language Pathology in Israel: Clinical Practice and Challenges*. Journal of Communication Disorders.</w:t>
      </w:r>
    </w:p>
    <w:p>
      <w:pPr>
        <w:numPr>
          <w:ilvl w:val="0"/>
          <w:numId w:val="1005"/>
        </w:numPr>
        <w:pStyle w:val="Compact"/>
      </w:pPr>
      <w:r>
        <w:t xml:space="preserve">Jerusalem Health Observatory. (2023). *Barriers to Healthcare Access Among Arab-Israeli Communities*. Jerusalem Municipal Report.</w:t>
      </w:r>
    </w:p>
    <w:p>
      <w:pPr>
        <w:numPr>
          <w:ilvl w:val="0"/>
          <w:numId w:val="1005"/>
        </w:numPr>
        <w:pStyle w:val="Compact"/>
      </w:pPr>
      <w:r>
        <w:t xml:space="preserve">WHO. (2021). *Cultural Competence in Health Services: Global Guidance for Implementation*.</w:t>
      </w:r>
    </w:p>
    <w:p>
      <w:pPr>
        <w:numPr>
          <w:ilvl w:val="0"/>
          <w:numId w:val="1005"/>
        </w:numPr>
        <w:pStyle w:val="Compact"/>
      </w:pPr>
      <w:r>
        <w:t xml:space="preserve">Israel Ministry of Health. (2021). *National Health Insurance Law: 2030 Strategic Framework*.</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Jerusalem, Israel</dc:title>
  <dc:creator/>
  <dc:language>en</dc:language>
  <cp:keywords/>
  <dcterms:created xsi:type="dcterms:W3CDTF">2025-12-11T06:29:48Z</dcterms:created>
  <dcterms:modified xsi:type="dcterms:W3CDTF">2025-12-11T06:29:48Z</dcterms:modified>
</cp:coreProperties>
</file>

<file path=docProps/custom.xml><?xml version="1.0" encoding="utf-8"?>
<Properties xmlns="http://schemas.openxmlformats.org/officeDocument/2006/custom-properties" xmlns:vt="http://schemas.openxmlformats.org/officeDocument/2006/docPropsVTypes"/>
</file>