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6fab90ecf804f9b030b3cdbe553df136e3c043"/>
    <w:p>
      <w:pPr>
        <w:pStyle w:val="Heading1"/>
      </w:pPr>
      <w:r>
        <w:t xml:space="preserve">Research Proposal: Addressing Service Gaps and Cultural Competence in Speech Therapist Practice within Israel Tel Aviv</w:t>
      </w:r>
    </w:p>
    <w:bookmarkStart w:id="20" w:name="abstract"/>
    <w:p>
      <w:pPr>
        <w:pStyle w:val="Heading2"/>
      </w:pPr>
      <w:r>
        <w:t xml:space="preserve">Abstract</w:t>
      </w:r>
    </w:p>
    <w:p>
      <w:pPr>
        <w:pStyle w:val="FirstParagraph"/>
      </w:pPr>
      <w:r>
        <w:t xml:space="preserve">This research proposal outlines a critical study focused on optimizing Speech Therapist services within the dynamic urban environment of Israel Tel Aviv. With Tel Aviv's population exceeding 400,000 and characterized by significant linguistic diversity (Hebrew, Arabic, Russian, Amharic speakers), alongside high demand for early intervention and rehabilitation services following trauma or neurological conditions, existing Speech Therapist capacity faces unprecedented challenges. This study aims to identify systemic barriers to accessible and effective speech therapy in Tel Aviv city limits, evaluate the impact of cultural competence on therapeutic outcomes across diverse client groups, and propose evidence-based strategies for service expansion. The research is vital for improving public health outcomes in one of Israel's most populous and culturally complex metropolitan centers.</w:t>
      </w:r>
    </w:p>
    <w:bookmarkEnd w:id="20"/>
    <w:bookmarkStart w:id="21" w:name="X7a076fa6859cafa6c126d4accd4e9627a73363d"/>
    <w:p>
      <w:pPr>
        <w:pStyle w:val="Heading2"/>
      </w:pPr>
      <w:r>
        <w:t xml:space="preserve">1. Introduction: The Imperative for Focused Research</w:t>
      </w:r>
    </w:p>
    <w:p>
      <w:pPr>
        <w:pStyle w:val="FirstParagraph"/>
      </w:pPr>
      <w:r>
        <w:t xml:space="preserve">Speech Therapists (STs), also known as Speech-Language Pathologists (SLPs), play a pivotal role in Israel's healthcare and education systems, addressing disorders affecting communication, swallowing, and cognitive-linguistic functions. In Tel Aviv, the demand for these services is acute due to factors including high immigration rates from diverse linguistic backgrounds (e.g., Ethiopia, former Soviet Union), an aging population requiring post-stroke rehabilitation, rising autism diagnoses in children (with prevalence estimates around 1:60 in Israel), and the unique stressors of urban living. Despite their critical importance, significant gaps persist in service accessibility, quality of care across cultural lines, and integration within Tel Aviv's fragmented healthcare ecosystem. This research directly addresses these unmet needs by centering the study on Israel Tel Aviv as its primary geographic and demographic focus.</w:t>
      </w:r>
    </w:p>
    <w:bookmarkEnd w:id="21"/>
    <w:bookmarkStart w:id="22" w:name="problem-statement"/>
    <w:p>
      <w:pPr>
        <w:pStyle w:val="Heading2"/>
      </w:pPr>
      <w:r>
        <w:t xml:space="preserve">2. Problem Statement</w:t>
      </w:r>
    </w:p>
    <w:p>
      <w:pPr>
        <w:pStyle w:val="FirstParagraph"/>
      </w:pPr>
      <w:r>
        <w:t xml:space="preserve">Current literature reveals a substantial gap in understanding the *specific* operational, cultural, and systemic challenges faced by Speech Therapists providing services within Tel Aviv. Key issues include:</w:t>
      </w:r>
    </w:p>
    <w:p>
      <w:pPr>
        <w:numPr>
          <w:ilvl w:val="0"/>
          <w:numId w:val="1001"/>
        </w:numPr>
        <w:pStyle w:val="Compact"/>
      </w:pPr>
      <w:r>
        <w:rPr>
          <w:bCs/>
          <w:b/>
        </w:rPr>
        <w:t xml:space="preserve">Accessibility Disparities:</w:t>
      </w:r>
      <w:r>
        <w:t xml:space="preserve"> </w:t>
      </w:r>
      <w:r>
        <w:t xml:space="preserve">Long waiting lists (often exceeding 6 months for public clinics) disproportionately affect low-income neighborhoods like Neve Sha'anan and Romema, while private practice costs remain prohibitive for many families.</w:t>
      </w:r>
    </w:p>
    <w:p>
      <w:pPr>
        <w:numPr>
          <w:ilvl w:val="0"/>
          <w:numId w:val="1001"/>
        </w:numPr>
        <w:pStyle w:val="Compact"/>
      </w:pPr>
      <w:r>
        <w:rPr>
          <w:bCs/>
          <w:b/>
        </w:rPr>
        <w:t xml:space="preserve">Cultural &amp; Linguistic Mismatch:</w:t>
      </w:r>
      <w:r>
        <w:t xml:space="preserve"> </w:t>
      </w:r>
      <w:r>
        <w:t xml:space="preserve">STs often lack specialized training in culturally responsive practices for Tel Aviv's major immigrant groups (e.g., Amharic-speaking Ethiopian-Israelis, Arabic speakers from the Negev), leading to misdiagnosis or ineffective therapy.</w:t>
      </w:r>
    </w:p>
    <w:p>
      <w:pPr>
        <w:numPr>
          <w:ilvl w:val="0"/>
          <w:numId w:val="1001"/>
        </w:numPr>
        <w:pStyle w:val="Compact"/>
      </w:pPr>
      <w:r>
        <w:rPr>
          <w:bCs/>
          <w:b/>
        </w:rPr>
        <w:t xml:space="preserve">Systemic Fragmentation:</w:t>
      </w:r>
      <w:r>
        <w:t xml:space="preserve"> </w:t>
      </w:r>
      <w:r>
        <w:t xml:space="preserve">Poor coordination between Tel Aviv municipal health centers, schools (including religious and public networks), and private clinics creates disjointed care pathways for clients.</w:t>
      </w:r>
    </w:p>
    <w:p>
      <w:pPr>
        <w:pStyle w:val="FirstParagraph"/>
      </w:pPr>
      <w:r>
        <w:t xml:space="preserve">These challenges directly impact the quality of life for Tel Aviv residents, contributing to educational delays, social isolation, and increased long-term healthcare burdens. This research proposes to systematically investigate these issues within the unique context of Israel Tel Aviv.</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Speech Therapist service provision across public, private, and educational settings in Tel Aviv city limits.</w:t>
      </w:r>
    </w:p>
    <w:p>
      <w:pPr>
        <w:numPr>
          <w:ilvl w:val="0"/>
          <w:numId w:val="1002"/>
        </w:numPr>
        <w:pStyle w:val="Compact"/>
      </w:pPr>
      <w:r>
        <w:t xml:space="preserve">To assess client satisfaction and perceived effectiveness of Speech Therapist services among diverse ethnic groups (Hebrew-speaking Jewish, Arabic-speaking Israeli, Ethiopian-Israeli) in Tel Aviv.</w:t>
      </w:r>
    </w:p>
    <w:p>
      <w:pPr>
        <w:numPr>
          <w:ilvl w:val="0"/>
          <w:numId w:val="1002"/>
        </w:numPr>
        <w:pStyle w:val="Compact"/>
      </w:pPr>
      <w:r>
        <w:t xml:space="preserve">To evaluate the correlation between STs' self-reported cultural competence training and client outcomes in Tel Aviv communities.</w:t>
      </w:r>
    </w:p>
    <w:p>
      <w:pPr>
        <w:numPr>
          <w:ilvl w:val="0"/>
          <w:numId w:val="1002"/>
        </w:numPr>
        <w:pStyle w:val="Compact"/>
      </w:pPr>
      <w:r>
        <w:t xml:space="preserve">To identify specific operational bottlenecks within the Tel Aviv service delivery model hindering efficient access to Speech Therapy.</w:t>
      </w:r>
    </w:p>
    <w:p>
      <w:pPr>
        <w:numPr>
          <w:ilvl w:val="0"/>
          <w:numId w:val="1002"/>
        </w:numPr>
        <w:pStyle w:val="Compact"/>
      </w:pPr>
      <w:r>
        <w:t xml:space="preserve">To co-develop with key stakeholders (STs, healthcare administrators, community leaders) actionable recommendations for enhancing accessibility and cultural responsiveness of Speech Therapist services in Israel Tel Aviv.</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within Tel Aviv city boundaries:</w:t>
      </w:r>
    </w:p>
    <w:p>
      <w:pPr>
        <w:numPr>
          <w:ilvl w:val="0"/>
          <w:numId w:val="1003"/>
        </w:numPr>
        <w:pStyle w:val="Compact"/>
      </w:pPr>
      <w:r>
        <w:rPr>
          <w:bCs/>
          <w:b/>
        </w:rPr>
        <w:t xml:space="preserve">Phase 1 (Quantitative - 6 months):</w:t>
      </w:r>
      <w:r>
        <w:t xml:space="preserve"> </w:t>
      </w:r>
      <w:r>
        <w:t xml:space="preserve">Online survey distributed to all licensed Speech Therapists registered with the Israeli Ministry of Health in Tel Aviv (approx. 250 practitioners), alongside client satisfaction surveys administered via clinics across 10 diverse Tel Aviv neighborhoods.</w:t>
      </w:r>
    </w:p>
    <w:p>
      <w:pPr>
        <w:numPr>
          <w:ilvl w:val="0"/>
          <w:numId w:val="1003"/>
        </w:numPr>
        <w:pStyle w:val="Compact"/>
      </w:pPr>
      <w:r>
        <w:rPr>
          <w:bCs/>
          <w:b/>
        </w:rPr>
        <w:t xml:space="preserve">Phase 2 (Qualitative - 8 months):</w:t>
      </w:r>
      <w:r>
        <w:t xml:space="preserve"> </w:t>
      </w:r>
      <w:r>
        <w:t xml:space="preserve">In-depth interviews with 30 Speech Therapists experiencing high caseloads or working in underserved areas, and focus groups with caregivers from key demographic groups (Hebrew, Arabic, Amharic speakers) representing diverse socioeconomic statuses across Tel Aviv.</w:t>
      </w:r>
    </w:p>
    <w:p>
      <w:pPr>
        <w:numPr>
          <w:ilvl w:val="0"/>
          <w:numId w:val="1003"/>
        </w:numPr>
        <w:pStyle w:val="Compact"/>
      </w:pPr>
      <w:r>
        <w:rPr>
          <w:bCs/>
          <w:b/>
        </w:rPr>
        <w:t xml:space="preserve">Phase 3 (Collaborative Synthesis - 4 months):</w:t>
      </w:r>
      <w:r>
        <w:t xml:space="preserve"> </w:t>
      </w:r>
      <w:r>
        <w:t xml:space="preserve">Workshops involving STs, healthcare administrators from Tel Aviv Sourasky Medical Center and municipal health units, and community representatives to analyze findings and draft implementation strategies for the Tel Aviv municipality.</w:t>
      </w:r>
    </w:p>
    <w:p>
      <w:pPr>
        <w:pStyle w:val="FirstParagraph"/>
      </w:pPr>
      <w:r>
        <w:t xml:space="preserve">Data analysis will utilize statistical software (SPSS) for survey data and thematic analysis for interview/focus group transcripts. Ethical approval will be sought from the Tel Aviv University Ethics Committee. The study design ensures direct relevance to Israel's national healthcare priorities as defined by the Ministry of Health, specifically targeting Tel Aviv's unique urban context.</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key contributions:</w:t>
      </w:r>
    </w:p>
    <w:p>
      <w:pPr>
        <w:numPr>
          <w:ilvl w:val="0"/>
          <w:numId w:val="1004"/>
        </w:numPr>
        <w:pStyle w:val="Compact"/>
      </w:pPr>
      <w:r>
        <w:t xml:space="preserve">A detailed diagnostic report on service gaps specific to Israel Tel Aviv, moving beyond national Israeli statistics to pinpoint municipal-level needs.</w:t>
      </w:r>
    </w:p>
    <w:p>
      <w:pPr>
        <w:numPr>
          <w:ilvl w:val="0"/>
          <w:numId w:val="1004"/>
        </w:numPr>
        <w:pStyle w:val="Compact"/>
      </w:pPr>
      <w:r>
        <w:t xml:space="preserve">Empirical evidence linking cultural competence training levels among Speech Therapists to client outcomes in Tel Aviv's multicultural setting.</w:t>
      </w:r>
    </w:p>
    <w:p>
      <w:pPr>
        <w:numPr>
          <w:ilvl w:val="0"/>
          <w:numId w:val="1004"/>
        </w:numPr>
        <w:pStyle w:val="Compact"/>
      </w:pPr>
      <w:r>
        <w:t xml:space="preserve">A practical, evidence-based framework for improving referral pathways, reducing wait times, and enhancing cultural responsiveness within Tel Aviv's existing healthcare infrastructure.</w:t>
      </w:r>
    </w:p>
    <w:p>
      <w:pPr>
        <w:numPr>
          <w:ilvl w:val="0"/>
          <w:numId w:val="1004"/>
        </w:numPr>
        <w:pStyle w:val="Compact"/>
      </w:pPr>
      <w:r>
        <w:t xml:space="preserve">Policy recommendations directly applicable to the Tel Aviv-Yafo Municipality Health Department and the National Insurance Institute (Bituach Leumi) for resource allocation.</w:t>
      </w:r>
    </w:p>
    <w:p>
      <w:pPr>
        <w:pStyle w:val="FirstParagraph"/>
      </w:pPr>
      <w:r>
        <w:t xml:space="preserve">The significance extends beyond Tel Aviv. Findings will provide a model for other major Israeli cities (e.g., Jerusalem, Haifa) grappling with similar diversity-driven healthcare challenges. Crucially, this research positions the Speech Therapist as a central figure within Israel's integrated health and social service system in Tel Aviv, advocating for their vital role in public health.</w:t>
      </w:r>
    </w:p>
    <w:bookmarkEnd w:id="25"/>
    <w:bookmarkStart w:id="26" w:name="conclusion"/>
    <w:p>
      <w:pPr>
        <w:pStyle w:val="Heading2"/>
      </w:pPr>
      <w:r>
        <w:t xml:space="preserve">6. Conclusion</w:t>
      </w:r>
    </w:p>
    <w:p>
      <w:pPr>
        <w:pStyle w:val="FirstParagraph"/>
      </w:pPr>
      <w:r>
        <w:t xml:space="preserve">Addressing the unmet needs of Speech Therapy services in Tel Aviv is not merely a clinical priority but a fundamental aspect of ensuring equitable access to healthcare for all residents within Israel's most vibrant and diverse city. This research proposal provides a clear, focused roadmap for investigating the specific challenges faced by Speech Therapists operating within Israel Tel Aviv's complex urban and cultural landscape. By centering the voices of both service providers and clients in this critical municipality, the study will generate actionable insights to build a more accessible, effective, and culturally competent speech therapy ecosystem. The outcomes promise tangible improvements in communication health for thousands of Tel Aviv residents across all communities, strengthening Israel's public health fabric at its urban heart. Investing in this research is an investment in the well-being of Tel Aviv's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Israel Tel Aviv</dc:title>
  <dc:creator/>
  <dc:language>en</dc:language>
  <cp:keywords/>
  <dcterms:created xsi:type="dcterms:W3CDTF">2025-12-11T03:36:49Z</dcterms:created>
  <dcterms:modified xsi:type="dcterms:W3CDTF">2025-12-11T03:36:49Z</dcterms:modified>
</cp:coreProperties>
</file>

<file path=docProps/custom.xml><?xml version="1.0" encoding="utf-8"?>
<Properties xmlns="http://schemas.openxmlformats.org/officeDocument/2006/custom-properties" xmlns:vt="http://schemas.openxmlformats.org/officeDocument/2006/docPropsVTypes"/>
</file>