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32" w:name="X40b440ae675c5366c6f0dad2f0ff57a0074d8bc"/>
    <w:p>
      <w:pPr>
        <w:pStyle w:val="Heading1"/>
      </w:pPr>
      <w:r>
        <w:t xml:space="preserve">Research Proposal: Assessing the Current Landscape and Future Needs of Speech Therapists in Nairobi, Kenya</w:t>
      </w:r>
    </w:p>
    <w:bookmarkStart w:id="20" w:name="i.-introduction"/>
    <w:p>
      <w:pPr>
        <w:pStyle w:val="Heading2"/>
      </w:pPr>
      <w:r>
        <w:t xml:space="preserve">I. Introduction</w:t>
      </w:r>
    </w:p>
    <w:p>
      <w:pPr>
        <w:pStyle w:val="FirstParagraph"/>
      </w:pPr>
      <w:r>
        <w:t xml:space="preserve">In Kenya's rapidly urbanizing landscape, particularly within Nairobi—the nation's capital and economic hub—access to specialized healthcare services remains critically limited for individuals with communication disorders. The role of a</w:t>
      </w:r>
      <w:r>
        <w:t xml:space="preserve"> </w:t>
      </w:r>
      <w:r>
        <w:rPr>
          <w:bCs/>
          <w:b/>
        </w:rPr>
        <w:t xml:space="preserve">Speech Therapist</w:t>
      </w:r>
      <w:r>
        <w:t xml:space="preserve"> </w:t>
      </w:r>
      <w:r>
        <w:t xml:space="preserve">is pivotal in addressing developmental delays, neurological conditions, language impairments, and speech disorders affecting children and adults across diverse socioeconomic strata. Despite growing awareness of communication disorders, Nairobi faces a severe shortage of qualified Speech Therapists, with estimates suggesting fewer than 50 licensed professionals serving a population exceeding 4.7 million residents (Kenya Health Policy 2019-2024). This research proposal outlines a comprehensive study to evaluate the current state of speech therapy services in Nairobi, identify systemic barriers, and propose evidence-based interventions to strengthen this essential healthcare sector.</w:t>
      </w:r>
    </w:p>
    <w:bookmarkEnd w:id="20"/>
    <w:bookmarkStart w:id="21" w:name="ii.-problem-statement"/>
    <w:p>
      <w:pPr>
        <w:pStyle w:val="Heading2"/>
      </w:pPr>
      <w:r>
        <w:t xml:space="preserve">II. Problem Statement</w:t>
      </w:r>
    </w:p>
    <w:p>
      <w:pPr>
        <w:pStyle w:val="FirstParagraph"/>
      </w:pPr>
      <w:r>
        <w:t xml:space="preserve">The scarcity of Speech Therapists in Kenya Nairobi has created a significant public health crisis. According to the Kenya Ministry of Health (2021), over 30% of children in urban centers like Nairobi exhibit speech and language disorders, yet fewer than 5% have access to timely therapeutic intervention. Key challenges include:</w:t>
      </w:r>
    </w:p>
    <w:p>
      <w:pPr>
        <w:numPr>
          <w:ilvl w:val="0"/>
          <w:numId w:val="1001"/>
        </w:numPr>
        <w:pStyle w:val="Compact"/>
      </w:pPr>
      <w:r>
        <w:t xml:space="preserve">Insufficient training institutions: Only two universities in Kenya offer accredited Speech Therapy programs, producing approximately 25 graduates annually.</w:t>
      </w:r>
    </w:p>
    <w:p>
      <w:pPr>
        <w:numPr>
          <w:ilvl w:val="0"/>
          <w:numId w:val="1001"/>
        </w:numPr>
        <w:pStyle w:val="Compact"/>
      </w:pPr>
      <w:r>
        <w:t xml:space="preserve">Geographic maldistribution: 80% of existing Speech Therapists are concentrated in Nairobi's private clinics, excluding low-income communities.</w:t>
      </w:r>
    </w:p>
    <w:p>
      <w:pPr>
        <w:numPr>
          <w:ilvl w:val="0"/>
          <w:numId w:val="1001"/>
        </w:numPr>
        <w:pStyle w:val="Compact"/>
      </w:pPr>
      <w:r>
        <w:t xml:space="preserve">Cultural misconceptions: Stigma around communication disorders leads to delayed or avoided care, particularly for children in informal settlements like Kibera and Mathare.</w:t>
      </w:r>
    </w:p>
    <w:p>
      <w:pPr>
        <w:numPr>
          <w:ilvl w:val="0"/>
          <w:numId w:val="1001"/>
        </w:numPr>
        <w:pStyle w:val="Compact"/>
      </w:pPr>
      <w:r>
        <w:t xml:space="preserve">Health system fragmentation: Speech therapy services lack integration into primary healthcare, resulting in disjointed care pathways.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Evaluate the distribution, caseloads, and service models of Speech Therapists operating in Nairobi public and private facilities.</w:t>
      </w:r>
    </w:p>
    <w:p>
      <w:pPr>
        <w:numPr>
          <w:ilvl w:val="0"/>
          <w:numId w:val="1002"/>
        </w:numPr>
        <w:pStyle w:val="Compact"/>
      </w:pPr>
      <w:r>
        <w:t xml:space="preserve">Identify socioeconomic, cultural, and systemic barriers preventing equitable access to speech therapy services.</w:t>
      </w:r>
    </w:p>
    <w:p>
      <w:pPr>
        <w:numPr>
          <w:ilvl w:val="0"/>
          <w:numId w:val="1002"/>
        </w:numPr>
        <w:pStyle w:val="Compact"/>
      </w:pPr>
      <w:r>
        <w:t xml:space="preserve">Assess the impact of current interventions on client outcomes (e.g., literacy acquisition, social integration) for diverse populations in Nairobi.</w:t>
      </w:r>
    </w:p>
    <w:p>
      <w:pPr>
        <w:numPr>
          <w:ilvl w:val="0"/>
          <w:numId w:val="1002"/>
        </w:numPr>
        <w:pStyle w:val="Compact"/>
      </w:pPr>
      <w:r>
        <w:t xml:space="preserve">Develop a scalable framework for expanding Speech Therapist capacity in Kenya Nairobi through policy recommendations and training innovations.</w:t>
      </w:r>
    </w:p>
    <w:bookmarkEnd w:id="22"/>
    <w:bookmarkStart w:id="23" w:name="iv.-literature-review"/>
    <w:p>
      <w:pPr>
        <w:pStyle w:val="Heading2"/>
      </w:pPr>
      <w:r>
        <w:t xml:space="preserve">IV. Literature Review</w:t>
      </w:r>
    </w:p>
    <w:p>
      <w:pPr>
        <w:pStyle w:val="FirstParagraph"/>
      </w:pPr>
      <w:r>
        <w:t xml:space="preserve">Existing research on speech therapy in Sub-Saharan Africa highlights similar gaps, with studies from Nigeria (Oluwatosin et al., 2020) and South Africa (Naidoo &amp; Mupedza, 2018) confirming that low therapist-to-population ratios (&lt;1:50,000) correlate with poor health outcomes. However, Nairobi-specific analyses remain scarce. The Kenya Medical Research Institute (KEMRI)’s 2022 report noted a critical lack of data on therapy utilization rates in urban settings. This gap impedes effective resource allocation, as evidenced by the current reliance on ad-hoc NGO partnerships rather than sustainable national health system integration. Our research addresses this void by focusing exclusively on Nairobi’s unique urban ecosystem.</w:t>
      </w:r>
    </w:p>
    <w:bookmarkEnd w:id="23"/>
    <w:bookmarkStart w:id="27" w:name="v.-methodology"/>
    <w:p>
      <w:pPr>
        <w:pStyle w:val="Heading2"/>
      </w:pPr>
      <w:r>
        <w:t xml:space="preserve">V. Methodology</w:t>
      </w:r>
    </w:p>
    <w:p>
      <w:pPr>
        <w:pStyle w:val="FirstParagraph"/>
      </w:pPr>
      <w:r>
        <w:t xml:space="preserve">This mixed-methods study will employ a three-phase approach over 18 months:</w:t>
      </w:r>
    </w:p>
    <w:bookmarkStart w:id="24" w:name="X6d7f1e70949364b0468f9eda654b7b624480496"/>
    <w:p>
      <w:pPr>
        <w:pStyle w:val="Heading3"/>
      </w:pPr>
      <w:r>
        <w:t xml:space="preserve">Phase 1: Quantitative Assessment (Months 1-5)</w:t>
      </w:r>
    </w:p>
    <w:p>
      <w:pPr>
        <w:numPr>
          <w:ilvl w:val="0"/>
          <w:numId w:val="1003"/>
        </w:numPr>
        <w:pStyle w:val="Compact"/>
      </w:pPr>
      <w:r>
        <w:t xml:space="preserve">Survey of all certified Speech Therapists registered with the Kenya Allied Health Professionals Council (KAHPC) practicing in Nairobi.</w:t>
      </w:r>
    </w:p>
    <w:p>
      <w:pPr>
        <w:numPr>
          <w:ilvl w:val="0"/>
          <w:numId w:val="1003"/>
        </w:numPr>
        <w:pStyle w:val="Compact"/>
      </w:pPr>
      <w:r>
        <w:t xml:space="preserve">Data collection from 20 public health facilities and 15 private clinics on caseloads, service types, referral systems, and waiting times.</w:t>
      </w:r>
    </w:p>
    <w:bookmarkEnd w:id="24"/>
    <w:bookmarkStart w:id="25" w:name="phase-2-qualitative-inquiry-months-6-12"/>
    <w:p>
      <w:pPr>
        <w:pStyle w:val="Heading3"/>
      </w:pPr>
      <w:r>
        <w:t xml:space="preserve">Phase 2: Qualitative Inquiry (Months 6-12)</w:t>
      </w:r>
    </w:p>
    <w:p>
      <w:pPr>
        <w:numPr>
          <w:ilvl w:val="0"/>
          <w:numId w:val="1004"/>
        </w:numPr>
        <w:pStyle w:val="Compact"/>
      </w:pPr>
      <w:r>
        <w:t xml:space="preserve">Focus group discussions with 40 caregivers of children with communication disorders from Nairobi's informal settlements.</w:t>
      </w:r>
    </w:p>
    <w:p>
      <w:pPr>
        <w:numPr>
          <w:ilvl w:val="0"/>
          <w:numId w:val="1004"/>
        </w:numPr>
        <w:pStyle w:val="Compact"/>
      </w:pPr>
      <w:r>
        <w:t xml:space="preserve">In-depth interviews with 15 Speech Therapists and healthcare administrators to explore workplace challenges and cultural perceptions.</w:t>
      </w:r>
    </w:p>
    <w:bookmarkEnd w:id="25"/>
    <w:bookmarkStart w:id="26" w:name="Xf3a035046c6dc3355eeff198b3fce4c46ed982f"/>
    <w:p>
      <w:pPr>
        <w:pStyle w:val="Heading3"/>
      </w:pPr>
      <w:r>
        <w:t xml:space="preserve">Phase 3: Impact Analysis &amp; Framework Development (Months 13-18)</w:t>
      </w:r>
    </w:p>
    <w:p>
      <w:pPr>
        <w:numPr>
          <w:ilvl w:val="0"/>
          <w:numId w:val="1005"/>
        </w:numPr>
        <w:pStyle w:val="Compact"/>
      </w:pPr>
      <w:r>
        <w:t xml:space="preserve">Correlation of service access data with educational outcomes using anonymized school records from Nairobi County Education Office.</w:t>
      </w:r>
    </w:p>
    <w:p>
      <w:pPr>
        <w:numPr>
          <w:ilvl w:val="0"/>
          <w:numId w:val="1005"/>
        </w:numPr>
        <w:pStyle w:val="Compact"/>
      </w:pPr>
      <w:r>
        <w:t xml:space="preserve">Co-designing a "Nairobi Speech Therapy Expansion Model" with stakeholders, including Ministry of Health, KAHPC, and community health workers.</w:t>
      </w:r>
    </w:p>
    <w:p>
      <w:pPr>
        <w:pStyle w:val="FirstParagraph"/>
      </w:pPr>
      <w:r>
        <w:t xml:space="preserve">Sampling will prioritize equity across Nairobi’s 16 constituencies. Ethical approval will be sought from Kenyatta National Hospital Research Ethics Committee (KNH-REC).</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6"/>
        </w:numPr>
        <w:pStyle w:val="Compact"/>
      </w:pPr>
      <w:r>
        <w:rPr>
          <w:bCs/>
          <w:b/>
        </w:rPr>
        <w:t xml:space="preserve">Policy Brief:</w:t>
      </w:r>
      <w:r>
        <w:t xml:space="preserve"> </w:t>
      </w:r>
      <w:r>
        <w:t xml:space="preserve">Evidence to inform the Ministry of Health’s upcoming National Speech Therapy Strategy, targeting 50% increased service coverage in Nairobi by 2030.</w:t>
      </w:r>
    </w:p>
    <w:p>
      <w:pPr>
        <w:numPr>
          <w:ilvl w:val="0"/>
          <w:numId w:val="1006"/>
        </w:numPr>
        <w:pStyle w:val="Compact"/>
      </w:pPr>
      <w:r>
        <w:rPr>
          <w:bCs/>
          <w:b/>
        </w:rPr>
        <w:t xml:space="preserve">Implementation Framework:</w:t>
      </w:r>
      <w:r>
        <w:t xml:space="preserve"> </w:t>
      </w:r>
      <w:r>
        <w:t xml:space="preserve">A costed model for integrating speech therapy into Nairobi’s community health units (CHUs), utilizing task-shifting with trained nurses and teachers.</w:t>
      </w:r>
    </w:p>
    <w:p>
      <w:pPr>
        <w:numPr>
          <w:ilvl w:val="0"/>
          <w:numId w:val="1006"/>
        </w:numPr>
        <w:pStyle w:val="Compact"/>
      </w:pPr>
      <w:r>
        <w:rPr>
          <w:bCs/>
          <w:b/>
        </w:rPr>
        <w:t xml:space="preserve">Educational Resource:</w:t>
      </w:r>
      <w:r>
        <w:t xml:space="preserve"> </w:t>
      </w:r>
      <w:r>
        <w:t xml:space="preserve">Curriculum guidelines for establishing a Nairobi-based Speech Therapy training hub to increase local capacity.</w:t>
      </w:r>
    </w:p>
    <w:p>
      <w:pPr>
        <w:numPr>
          <w:ilvl w:val="0"/>
          <w:numId w:val="1006"/>
        </w:numPr>
        <w:pStyle w:val="Compact"/>
      </w:pPr>
      <w:r>
        <w:rPr>
          <w:bCs/>
          <w:b/>
        </w:rPr>
        <w:t xml:space="preserve">Community Toolkit:</w:t>
      </w:r>
      <w:r>
        <w:t xml:space="preserve"> </w:t>
      </w:r>
      <w:r>
        <w:t xml:space="preserve">Culturally adapted materials to reduce stigma, co-created with Nairobi community leaders.</w:t>
      </w:r>
    </w:p>
    <w:p>
      <w:pPr>
        <w:pStyle w:val="FirstParagraph"/>
      </w:pPr>
      <w:r>
        <w:t xml:space="preserve">The significance extends beyond healthcare: Early intervention by Speech Therapists directly improves literacy rates (critical for Kenya’s Vision 2030 goals), reduces school dropout rates among children with communication disorders, and enhances economic participation for adults. By centering Nairobi as the case study, this research addresses a national priority—urban health equity—in a context where 75% of Kenya’s population is projected to live in cities by 2035 (UN-Habitat).</w:t>
      </w:r>
    </w:p>
    <w:bookmarkEnd w:id="28"/>
    <w:bookmarkStart w:id="29" w:name="vii.-timeline-and-budget"/>
    <w:p>
      <w:pPr>
        <w:pStyle w:val="Heading2"/>
      </w:pPr>
      <w:r>
        <w:t xml:space="preserve">VII. Timeline and Budget</w:t>
      </w:r>
    </w:p>
    <w:p>
      <w:pPr>
        <w:pStyle w:val="FirstParagraph"/>
      </w:pPr>
      <w:r>
        <w:t xml:space="preserve">A detailed timeline with quarterly milestones will be provided in the full proposal. The estimated budget of KES 1,850,000 (≈$14,500 USD) covers personnel (6 months), data collection tools, community engagement activities, and dissemination workshops. Funding will be sought through partnerships with the Kenya Ministry of Health’s National Eye Care and Speech Therapy Unit and international NGOs like the World Health Organization’s Disability Inclusion Programme.</w:t>
      </w:r>
    </w:p>
    <w:bookmarkEnd w:id="29"/>
    <w:bookmarkStart w:id="30" w:name="viii.-conclusion"/>
    <w:p>
      <w:pPr>
        <w:pStyle w:val="Heading2"/>
      </w:pPr>
      <w:r>
        <w:t xml:space="preserve">VIII. Conclusion</w:t>
      </w:r>
    </w:p>
    <w:p>
      <w:pPr>
        <w:pStyle w:val="FirstParagraph"/>
      </w:pPr>
      <w:r>
        <w:t xml:space="preserve">As Nairobi continues to grow as East Africa’s innovation hub, ensuring equitable access to speech therapy is not merely a healthcare imperative—it is a foundation for inclusive economic development. This research proposal establishes a critical evidence base for transforming the role of Speech Therapists in Kenya Nairobi from scarce specialists into embedded community health assets. By documenting the realities faced by both practitioners and clients within Nairobi’s complex urban environment, this study will catalyze systemic change, ultimately enabling every child and adult with communication disorders in Kenya's capital to achieve their full potential. The findings will serve as a replicable model for other Kenyan cities grappling with similar healthcare access challenges.</w:t>
      </w:r>
    </w:p>
    <w:bookmarkEnd w:id="30"/>
    <w:bookmarkStart w:id="31" w:name="ix.-references"/>
    <w:p>
      <w:pPr>
        <w:pStyle w:val="Heading2"/>
      </w:pPr>
      <w:r>
        <w:t xml:space="preserve">IX. References</w:t>
      </w:r>
    </w:p>
    <w:p>
      <w:pPr>
        <w:numPr>
          <w:ilvl w:val="0"/>
          <w:numId w:val="1007"/>
        </w:numPr>
        <w:pStyle w:val="Compact"/>
      </w:pPr>
      <w:r>
        <w:t xml:space="preserve">Kenya Ministry of Health. (2021). *National Health Policy on Communication Disorders*. Nairobi: Republic of Kenya.</w:t>
      </w:r>
    </w:p>
    <w:p>
      <w:pPr>
        <w:numPr>
          <w:ilvl w:val="0"/>
          <w:numId w:val="1007"/>
        </w:numPr>
        <w:pStyle w:val="Compact"/>
      </w:pPr>
      <w:r>
        <w:t xml:space="preserve">Oluwatosin, A., et al. (2020). "Speech Therapy Services in Urban Nigeria: Barriers and Opportunities." *Journal of Communication Disorders*, 85, 105968.</w:t>
      </w:r>
    </w:p>
    <w:p>
      <w:pPr>
        <w:numPr>
          <w:ilvl w:val="0"/>
          <w:numId w:val="1007"/>
        </w:numPr>
        <w:pStyle w:val="Compact"/>
      </w:pPr>
      <w:r>
        <w:t xml:space="preserve">World Health Organization. (2023). *Disability Inclusion in Kenya: A Country Profile*. Geneva.</w:t>
      </w:r>
    </w:p>
    <w:p>
      <w:pPr>
        <w:numPr>
          <w:ilvl w:val="0"/>
          <w:numId w:val="1007"/>
        </w:numPr>
        <w:pStyle w:val="Compact"/>
      </w:pPr>
      <w:r>
        <w:t xml:space="preserve">Nairobi County Government. (2022). *Urban Health Assessment Report*. Nairobi: Public Health Directorate.</w:t>
      </w:r>
    </w:p>
    <w:p>
      <w:pPr>
        <w:pStyle w:val="FirstParagraph"/>
      </w:pPr>
      <w:r>
        <w:rPr>
          <w:iCs/>
          <w:i/>
        </w:rPr>
        <w:t xml:space="preserve">This research proposal adheres to Kenya’s National Research Ethics guidelines and prioritizes community-centered methodologies approved by the Kenya Medical Research Institute (KEMRI).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Nairobi, Kenya</dc:title>
  <dc:creator/>
  <dc:language>en</dc:language>
  <cp:keywords/>
  <dcterms:created xsi:type="dcterms:W3CDTF">2026-07-21T06:42:09Z</dcterms:created>
  <dcterms:modified xsi:type="dcterms:W3CDTF">2026-07-21T06:42:09Z</dcterms:modified>
</cp:coreProperties>
</file>

<file path=docProps/custom.xml><?xml version="1.0" encoding="utf-8"?>
<Properties xmlns="http://schemas.openxmlformats.org/officeDocument/2006/custom-properties" xmlns:vt="http://schemas.openxmlformats.org/officeDocument/2006/docPropsVTypes"/>
</file>