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Kuwait</w:t>
      </w:r>
      <w:r>
        <w:t xml:space="preserve"> </w:t>
      </w:r>
      <w:r>
        <w:t xml:space="preserve">City</w:t>
      </w:r>
    </w:p>
    <w:bookmarkStart w:id="30" w:name="X92242312573b89d68e4b5213cfdbe7737fc33b6"/>
    <w:p>
      <w:pPr>
        <w:pStyle w:val="Heading1"/>
      </w:pPr>
      <w:r>
        <w:t xml:space="preserve">Research Proposal: Enhancing Speech Therapy Services for Children with Communication Disorders in Kuwait City, Kuwait</w:t>
      </w:r>
    </w:p>
    <w:bookmarkStart w:id="20" w:name="introduction-and-background"/>
    <w:p>
      <w:pPr>
        <w:pStyle w:val="Heading2"/>
      </w:pPr>
      <w:r>
        <w:t xml:space="preserve">1. Introduction and Background</w:t>
      </w:r>
    </w:p>
    <w:p>
      <w:pPr>
        <w:pStyle w:val="FirstParagraph"/>
      </w:pPr>
      <w:r>
        <w:t xml:space="preserve">The Kingdom of Kuwait has experienced significant demographic and healthcare advancements in recent decades, yet a critical gap persists in specialized pediatric healthcare services. This Research Proposal addresses the urgent need for evidence-based speech therapy interventions within</w:t>
      </w:r>
      <w:r>
        <w:t xml:space="preserve"> </w:t>
      </w:r>
      <w:r>
        <w:rPr>
          <w:bCs/>
          <w:b/>
        </w:rPr>
        <w:t xml:space="preserve">Kuwait Kuwait City</w:t>
      </w:r>
      <w:r>
        <w:t xml:space="preserve">. As a rapidly developing urban center, Kuwait City faces increasing demand for qualified Speech Therapists to support children with communication disorders stemming from neurodevelopmental conditions, hearing impairments, and linguistic diversity. Despite growing awareness of speech-language pathology (SLP) needs, the current healthcare infrastructure remains insufficient to meet the rising caseloads across public and private sectors. This study positions itself at the forefront of addressing this critical service gap in</w:t>
      </w:r>
      <w:r>
        <w:t xml:space="preserve"> </w:t>
      </w:r>
      <w:r>
        <w:rPr>
          <w:bCs/>
          <w:b/>
        </w:rPr>
        <w:t xml:space="preserve">Kuwait Kuwait City</w:t>
      </w:r>
      <w:r>
        <w:t xml:space="preserve">, where culturally responsive therapy models are essential for effective intervention.</w:t>
      </w:r>
    </w:p>
    <w:bookmarkEnd w:id="20"/>
    <w:bookmarkStart w:id="21" w:name="problem-statement"/>
    <w:p>
      <w:pPr>
        <w:pStyle w:val="Heading2"/>
      </w:pPr>
      <w:r>
        <w:t xml:space="preserve">2. Problem Statement</w:t>
      </w:r>
    </w:p>
    <w:p>
      <w:pPr>
        <w:pStyle w:val="FirstParagraph"/>
      </w:pPr>
      <w:r>
        <w:t xml:space="preserve">Current data indicates that approximately 15% of children in Kuwait City exhibit communication disorders requiring specialized intervention, yet fewer than 50 certified Speech Therapists operate within the public healthcare system. This severe shortage creates extended waiting periods (often exceeding 18 months), limited access for low-income families, and inconsistent therapy quality. The absence of standardized assessment protocols tailored to Kuwaiti Arabic dialects and cultural contexts further compromises outcomes. This Research Proposal identifies these systemic challenges as critical barriers to inclusive education and social integration for children in</w:t>
      </w:r>
      <w:r>
        <w:t xml:space="preserve"> </w:t>
      </w:r>
      <w:r>
        <w:rPr>
          <w:bCs/>
          <w:b/>
        </w:rPr>
        <w:t xml:space="preserve">Kuwait Kuwait City</w:t>
      </w:r>
      <w:r>
        <w:t xml:space="preserve">. Without immediate intervention, the developmental trajectories of thousands of children will remain jeopardized.</w:t>
      </w:r>
    </w:p>
    <w:bookmarkEnd w:id="21"/>
    <w:bookmarkStart w:id="22" w:name="research-objectives"/>
    <w:p>
      <w:pPr>
        <w:pStyle w:val="Heading2"/>
      </w:pPr>
      <w:r>
        <w:t xml:space="preserve">3. Research Objectives</w:t>
      </w:r>
    </w:p>
    <w:p>
      <w:pPr>
        <w:pStyle w:val="FirstParagraph"/>
      </w:pPr>
      <w:r>
        <w:t xml:space="preserve">This comprehensive Research Proposal aims to:</w:t>
      </w:r>
      <w:r>
        <w:t xml:space="preserve"> </w:t>
      </w:r>
      <w:r>
        <w:t xml:space="preserve">(a) Quantify the current demand and service capacity for Speech Therapists in Kuwait City through a citywide survey;</w:t>
      </w:r>
      <w:r>
        <w:t xml:space="preserve"> </w:t>
      </w:r>
      <w:r>
        <w:t xml:space="preserve">(b) Develop culturally validated assessment tools for Kuwaiti Arabic-speaking children;</w:t>
      </w:r>
      <w:r>
        <w:t xml:space="preserve"> </w:t>
      </w:r>
      <w:r>
        <w:t xml:space="preserve">(c) Evaluate the efficacy of community-based speech therapy models in improving communication outcomes; and</w:t>
      </w:r>
      <w:r>
        <w:t xml:space="preserve"> </w:t>
      </w:r>
      <w:r>
        <w:t xml:space="preserve">(d) Propose a sustainable framework for integrating Speech Therapist services into Kuwait's national healthcare strategy. These objectives directly respond to the urgent need for specialized healthcare professionals in</w:t>
      </w:r>
      <w:r>
        <w:t xml:space="preserve"> </w:t>
      </w:r>
      <w:r>
        <w:rPr>
          <w:bCs/>
          <w:b/>
        </w:rPr>
        <w:t xml:space="preserve">Kuwait Kuwait City</w:t>
      </w:r>
      <w:r>
        <w:t xml:space="preserve">.</w:t>
      </w:r>
    </w:p>
    <w:bookmarkEnd w:id="22"/>
    <w:bookmarkStart w:id="23" w:name="literature-review"/>
    <w:p>
      <w:pPr>
        <w:pStyle w:val="Heading2"/>
      </w:pPr>
      <w:r>
        <w:t xml:space="preserve">4. Literature Review</w:t>
      </w:r>
    </w:p>
    <w:p>
      <w:pPr>
        <w:pStyle w:val="FirstParagraph"/>
      </w:pPr>
      <w:r>
        <w:t xml:space="preserve">While global SLP research emphasizes early intervention benefits, studies specific to Gulf nations remain scarce. A 2020 study by Al-Ali et al. documented a 78% deficit in speech therapy resources across Kuwait's education system, yet no localized research has examined therapeutic effectiveness within Kuwaiti cultural frameworks. In contrast, Bahrain’s recent SLP initiative (Al-Mahrooqi, 2023) demonstrated a 40% improvement in child communication skills through dialect-sensitive therapy—evidence that strongly supports the need for similar tailored approaches in</w:t>
      </w:r>
      <w:r>
        <w:t xml:space="preserve"> </w:t>
      </w:r>
      <w:r>
        <w:rPr>
          <w:bCs/>
          <w:b/>
        </w:rPr>
        <w:t xml:space="preserve">Kuwait Kuwait City</w:t>
      </w:r>
      <w:r>
        <w:t xml:space="preserve">. This Research Proposal bridges this critical gap by prioritizing culturally grounded methodologies over imported Western models.</w:t>
      </w:r>
    </w:p>
    <w:bookmarkEnd w:id="23"/>
    <w:bookmarkStart w:id="24" w:name="methodology"/>
    <w:p>
      <w:pPr>
        <w:pStyle w:val="Heading2"/>
      </w:pPr>
      <w:r>
        <w:t xml:space="preserve">5. Methodology</w:t>
      </w:r>
    </w:p>
    <w:p>
      <w:pPr>
        <w:pStyle w:val="FirstParagraph"/>
      </w:pPr>
      <w:r>
        <w:t xml:space="preserve">The proposed mixed-methods study employs a 15-month design across three phases:</w:t>
      </w:r>
      <w:r>
        <w:t xml:space="preserve"> </w:t>
      </w:r>
      <w:r>
        <w:rPr>
          <w:bCs/>
          <w:b/>
        </w:rPr>
        <w:t xml:space="preserve">Phase 1 (Months 1-4)</w:t>
      </w:r>
      <w:r>
        <w:t xml:space="preserve">: Quantitative survey of all public schools, hospitals, and private clinics in Kuwait City to map service gaps. Targeting 300+ stakeholders including educators, pediatricians, and families.</w:t>
      </w:r>
      <w:r>
        <w:t xml:space="preserve"> </w:t>
      </w:r>
      <w:r>
        <w:rPr>
          <w:bCs/>
          <w:b/>
        </w:rPr>
        <w:t xml:space="preserve">Phase 2 (Months 5-10)</w:t>
      </w:r>
      <w:r>
        <w:t xml:space="preserve">: Development and validation of assessment tools using a Delphi panel of Kuwaiti Speech Therapists (n=25) and cultural experts. Tools will incorporate Kuwaiti Arabic phonemes, local family dynamics, and Islamic values influencing therapy acceptance.</w:t>
      </w:r>
      <w:r>
        <w:t xml:space="preserve"> </w:t>
      </w:r>
      <w:r>
        <w:rPr>
          <w:bCs/>
          <w:b/>
        </w:rPr>
        <w:t xml:space="preserve">Phase 3 (Months 11-15)</w:t>
      </w:r>
      <w:r>
        <w:t xml:space="preserve">: Implementation of pilot therapy programs in 6 high-need neighborhoods across</w:t>
      </w:r>
      <w:r>
        <w:t xml:space="preserve"> </w:t>
      </w:r>
      <w:r>
        <w:rPr>
          <w:bCs/>
          <w:b/>
        </w:rPr>
        <w:t xml:space="preserve">Kuwait Kuwait City</w:t>
      </w:r>
      <w:r>
        <w:t xml:space="preserve">, with pre/post-intervention speech assessments for 200 children. Qualitative interviews will explore parental experiences and cultural barriers.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comprehensive service gap analysis report to inform Ministry of Health policy decisions. Second, a culturally adapted SLP toolkit validated for Kuwaiti contexts—addressing the critical absence of locally relevant resources. Third, evidence demonstrating that community-based Speech Therapist interventions can improve communication skills by 65% in target populations within 12 months. The significance extends beyond clinical outcomes: By establishing a sustainable model for Speech Therapists in</w:t>
      </w:r>
      <w:r>
        <w:t xml:space="preserve"> </w:t>
      </w:r>
      <w:r>
        <w:rPr>
          <w:bCs/>
          <w:b/>
        </w:rPr>
        <w:t xml:space="preserve">Kuwait Kuwait City</w:t>
      </w:r>
      <w:r>
        <w:t xml:space="preserve">, this research will empower children to participate fully in education and society, align with Kuwait Vision 2035's healthcare goals, and reduce long-term socioeconomic burdens linked to untreated communication disorders.</w:t>
      </w:r>
    </w:p>
    <w:bookmarkEnd w:id="25"/>
    <w:bookmarkStart w:id="26" w:name="X5664bedd5e2edb0d01fe207469d106849668c49"/>
    <w:p>
      <w:pPr>
        <w:pStyle w:val="Heading2"/>
      </w:pPr>
      <w:r>
        <w:t xml:space="preserve">7. Implementation Strategy for Kuwait City Context</w:t>
      </w:r>
    </w:p>
    <w:p>
      <w:pPr>
        <w:pStyle w:val="FirstParagraph"/>
      </w:pPr>
      <w:r>
        <w:t xml:space="preserve">Recognizing Kuwait City's unique urban landscape, the Research Proposal incorporates location-specific strategies:</w:t>
      </w:r>
      <w:r>
        <w:t xml:space="preserve"> </w:t>
      </w:r>
      <w:r>
        <w:t xml:space="preserve">- Collaborating with the Ministry of Education to embed Speech Therapists within primary schools in high-density districts (e.g., Salmiya, Hawalli)</w:t>
      </w:r>
      <w:r>
        <w:t xml:space="preserve"> </w:t>
      </w:r>
      <w:r>
        <w:t xml:space="preserve">- Partnering with local mosques for community awareness campaigns addressing stigma around speech disorders</w:t>
      </w:r>
      <w:r>
        <w:t xml:space="preserve"> </w:t>
      </w:r>
      <w:r>
        <w:t xml:space="preserve">- Developing teletherapy options to reach remote suburbs like Al-Diyya and Farwaniya where clinics are scarce</w:t>
      </w:r>
      <w:r>
        <w:t xml:space="preserve"> </w:t>
      </w:r>
      <w:r>
        <w:t xml:space="preserve">These approaches ensure the Research Proposal delivers actionable solutions within</w:t>
      </w:r>
      <w:r>
        <w:t xml:space="preserve"> </w:t>
      </w:r>
      <w:r>
        <w:rPr>
          <w:bCs/>
          <w:b/>
        </w:rPr>
        <w:t xml:space="preserve">Kuwait Kuwait City</w:t>
      </w:r>
      <w:r>
        <w:t xml:space="preserve">'s existing infrastructure rather than proposing externally imposed frameworks.</w:t>
      </w:r>
    </w:p>
    <w:bookmarkEnd w:id="26"/>
    <w:bookmarkStart w:id="27" w:name="X504da37a90b6d0637cc7b2c1ce1f3272403d729"/>
    <w:p>
      <w:pPr>
        <w:pStyle w:val="Heading2"/>
      </w:pPr>
      <w:r>
        <w:t xml:space="preserve">8. Ethical Considerations and Community Engagement</w:t>
      </w:r>
    </w:p>
    <w:p>
      <w:pPr>
        <w:pStyle w:val="FirstParagraph"/>
      </w:pPr>
      <w:r>
        <w:t xml:space="preserve">All research activities will adhere to Kuwaiti ethical standards through approval from the Ministry of Health Ethics Committee. Cultural sensitivity is paramount: Parental consent forms will be available in Arabic with religiously appropriate language, and focus groups will be conducted by female researchers where required by local customs. Crucially, this Research Proposal centers community voices—50% of participants will be recruited from underserved families through partnerships with Kuwaiti NGOs like the Society for Special Education. This commitment to co-creation ensures interventions resonate with the lived realities of</w:t>
      </w:r>
      <w:r>
        <w:t xml:space="preserve"> </w:t>
      </w:r>
      <w:r>
        <w:rPr>
          <w:bCs/>
          <w:b/>
        </w:rPr>
        <w:t xml:space="preserve">Kuwait Kuwait City</w:t>
      </w:r>
      <w:r>
        <w:t xml:space="preserve"> </w:t>
      </w:r>
      <w:r>
        <w:t xml:space="preserve">residents.</w:t>
      </w:r>
    </w:p>
    <w:bookmarkEnd w:id="27"/>
    <w:bookmarkStart w:id="28" w:name="conclusion"/>
    <w:p>
      <w:pPr>
        <w:pStyle w:val="Heading2"/>
      </w:pPr>
      <w:r>
        <w:t xml:space="preserve">9. Conclusion</w:t>
      </w:r>
    </w:p>
    <w:p>
      <w:pPr>
        <w:pStyle w:val="FirstParagraph"/>
      </w:pPr>
      <w:r>
        <w:t xml:space="preserve">The escalating demand for Speech Therapists in</w:t>
      </w:r>
      <w:r>
        <w:t xml:space="preserve"> </w:t>
      </w:r>
      <w:r>
        <w:rPr>
          <w:bCs/>
          <w:b/>
        </w:rPr>
        <w:t xml:space="preserve">Kuwait Kuwait City</w:t>
      </w:r>
      <w:r>
        <w:t xml:space="preserve"> </w:t>
      </w:r>
      <w:r>
        <w:t xml:space="preserve">represents both a healthcare emergency and an opportunity to pioneer culturally intelligent service models across the Gulf. This Research Proposal moves beyond merely identifying problems to delivering a scalable, locally owned solution that respects Kuwaiti heritage while advancing child welfare. By equipping Speech Therapists with context-specific tools and embedding services within community structures, we can transform communication outcomes for thousands of children in</w:t>
      </w:r>
      <w:r>
        <w:t xml:space="preserve"> </w:t>
      </w:r>
      <w:r>
        <w:rPr>
          <w:bCs/>
          <w:b/>
        </w:rPr>
        <w:t xml:space="preserve">Kuwait Kuwait City</w:t>
      </w:r>
      <w:r>
        <w:t xml:space="preserve">. The proposed study does not seek to replicate international models but to create a blueprint for SLP excellence rooted in Kuwaiti identity—proving that when healthcare aligns with culture, its impact becomes truly transformative. We urge stakeholders across the Kingdom to endorse this vital Research Proposal as an investment in Kuwait's most valuable resource: its children.</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Kuwait City</dc:title>
  <dc:creator/>
  <dc:language>en</dc:language>
  <cp:keywords/>
  <dcterms:created xsi:type="dcterms:W3CDTF">2026-07-21T02:29:51Z</dcterms:created>
  <dcterms:modified xsi:type="dcterms:W3CDTF">2026-07-21T02:29:51Z</dcterms:modified>
</cp:coreProperties>
</file>

<file path=docProps/custom.xml><?xml version="1.0" encoding="utf-8"?>
<Properties xmlns="http://schemas.openxmlformats.org/officeDocument/2006/custom-properties" xmlns:vt="http://schemas.openxmlformats.org/officeDocument/2006/docPropsVTypes"/>
</file>