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1" w:name="X281c8785f20ca9f251984867fd14ea26d0ba9ca"/>
    <w:p>
      <w:pPr>
        <w:pStyle w:val="Heading1"/>
      </w:pPr>
      <w:r>
        <w:t xml:space="preserve">Research Proposal: Enhancing Access to Speech Therapist Services in Urban Centers of Pakistan Islamabad</w:t>
      </w:r>
    </w:p>
    <w:bookmarkStart w:id="20" w:name="introduction-and-background"/>
    <w:p>
      <w:pPr>
        <w:pStyle w:val="Heading2"/>
      </w:pPr>
      <w:r>
        <w:t xml:space="preserve">1. Introduction and Background</w:t>
      </w:r>
    </w:p>
    <w:p>
      <w:pPr>
        <w:pStyle w:val="FirstParagraph"/>
      </w:pPr>
      <w:r>
        <w:t xml:space="preserve">In the vibrant capital city of Pakistan, Islamabad, a critical gap persists in specialized healthcare services for individuals with communication disorders. With an estimated 5-7% of the Pakistani population experiencing speech and language impairments—ranging from childhood developmental delays to post-stroke aphasia—the shortage of trained</w:t>
      </w:r>
      <w:r>
        <w:t xml:space="preserve"> </w:t>
      </w:r>
      <w:r>
        <w:rPr>
          <w:bCs/>
          <w:b/>
        </w:rPr>
        <w:t xml:space="preserve">Speech Therapist</w:t>
      </w:r>
      <w:r>
        <w:t xml:space="preserve"> </w:t>
      </w:r>
      <w:r>
        <w:t xml:space="preserve">professionals has become a pressing public health concern. Current statistics indicate only 12 certified Speech Therapists serve the entire Islamabad Capital Territory (ICT), serving a population exceeding 1.5 million. This severe deficit disproportionately affects children in low-income communities and rural migrants to the city, creating barriers to education, social integration, and economic participation.</w:t>
      </w:r>
    </w:p>
    <w:bookmarkEnd w:id="20"/>
    <w:bookmarkStart w:id="21" w:name="problem-statement"/>
    <w:p>
      <w:pPr>
        <w:pStyle w:val="Heading2"/>
      </w:pPr>
      <w:r>
        <w:t xml:space="preserve">2. Problem Statement</w:t>
      </w:r>
    </w:p>
    <w:p>
      <w:pPr>
        <w:pStyle w:val="FirstParagraph"/>
      </w:pPr>
      <w:r>
        <w:t xml:space="preserve">The current healthcare infrastructure in Pakistan Islamabad fails to adequately address communication disorders due to three interconnected challenges: (a) an acute scarcity of trained Speech Therapist professionals (&lt;1 per 100,000 population vs. WHO’s recommended 5-8 per 100,000), (b) limited awareness about speech therapy services among communities and primary healthcare providers, and (c) cultural stigmas associating communication disorders with "mental weakness." Consequently, children with conditions like cerebral palsy or autism often remain undiagnosed until school age, while adults recovering from stroke face prolonged rehabilitation delays. This crisis demands a targeted</w:t>
      </w:r>
      <w:r>
        <w:t xml:space="preserve"> </w:t>
      </w:r>
      <w:r>
        <w:rPr>
          <w:bCs/>
          <w:b/>
        </w:rPr>
        <w:t xml:space="preserve">Research Proposal</w:t>
      </w:r>
      <w:r>
        <w:t xml:space="preserve"> </w:t>
      </w:r>
      <w:r>
        <w:t xml:space="preserve">to develop scalable service models tailored to Islamabad’s urban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mapping speech therapy accessibility gaps across Islamabad's 10 administrative zones.</w:t>
      </w:r>
    </w:p>
    <w:p>
      <w:pPr>
        <w:numPr>
          <w:ilvl w:val="0"/>
          <w:numId w:val="1001"/>
        </w:numPr>
        <w:pStyle w:val="Compact"/>
      </w:pPr>
      <w:r>
        <w:t xml:space="preserve">To evaluate cultural and socioeconomic barriers influencing service utilization among diverse ethnic groups in Islamabad.</w:t>
      </w:r>
    </w:p>
    <w:p>
      <w:pPr>
        <w:numPr>
          <w:ilvl w:val="0"/>
          <w:numId w:val="1001"/>
        </w:numPr>
        <w:pStyle w:val="Compact"/>
      </w:pPr>
      <w:r>
        <w:t xml:space="preserve">To design and pilot a community-based Speech Therapist referral model integrating with existing primary health centers (PHCs).</w:t>
      </w:r>
    </w:p>
    <w:p>
      <w:pPr>
        <w:numPr>
          <w:ilvl w:val="0"/>
          <w:numId w:val="1001"/>
        </w:numPr>
        <w:pStyle w:val="Compact"/>
      </w:pPr>
      <w:r>
        <w:t xml:space="preserve">To develop a sustainable training framework for local healthcare workers to support speech therapy services.</w:t>
      </w:r>
    </w:p>
    <w:bookmarkEnd w:id="22"/>
    <w:bookmarkStart w:id="23" w:name="X55a4cd76b6f985c5e31d80ad8bbc2e37a3d0818"/>
    <w:p>
      <w:pPr>
        <w:pStyle w:val="Heading2"/>
      </w:pPr>
      <w:r>
        <w:t xml:space="preserve">4. Literature Review (Contextualizing Pakistan Islamabad)</w:t>
      </w:r>
    </w:p>
    <w:p>
      <w:pPr>
        <w:pStyle w:val="FirstParagraph"/>
      </w:pPr>
      <w:r>
        <w:t xml:space="preserve">Nationally, studies by the Pakistan Institute of Medical Sciences (PIMS) reveal that 68% of children with speech disorders in Islamabad receive no formal intervention. International research from similar low-resource settings (e.g., India’s National Rural Health Mission) demonstrates that community-led models increase service access by 40%. However, these interventions lack adaptation to Pakistan’s linguistic diversity (Urdu, Punjabi, Pashto) and urban-rural migration patterns. A recent Islamabad-based study by the Aga Khan University documented how stigma delays care-seeking by an average of 3.2 years among rural-to-urban migrants—a gap this research directly addresses.</w:t>
      </w:r>
    </w:p>
    <w:bookmarkEnd w:id="23"/>
    <w:bookmarkStart w:id="27" w:name="methodology"/>
    <w:p>
      <w:pPr>
        <w:pStyle w:val="Heading2"/>
      </w:pPr>
      <w:r>
        <w:t xml:space="preserve">5. Methodology</w:t>
      </w:r>
    </w:p>
    <w:p>
      <w:pPr>
        <w:pStyle w:val="FirstParagraph"/>
      </w:pPr>
      <w:r>
        <w:t xml:space="preserve">This mixed-methods study will employ a three-phase approach across Islamabad:</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Surveys with 500 caregivers at Islamabad’s major hospitals (Lady Reading, Pakistan Institute of Medical Sciences) and schools</w:t>
      </w:r>
    </w:p>
    <w:p>
      <w:pPr>
        <w:numPr>
          <w:ilvl w:val="0"/>
          <w:numId w:val="1002"/>
        </w:numPr>
        <w:pStyle w:val="Compact"/>
      </w:pPr>
      <w:r>
        <w:t xml:space="preserve">Focus group discussions with teachers, primary care physicians, and community leaders across 8 Islamabad zones</w:t>
      </w:r>
    </w:p>
    <w:bookmarkEnd w:id="24"/>
    <w:bookmarkStart w:id="25" w:name="phase-2-intervention-design-months-5-7"/>
    <w:p>
      <w:pPr>
        <w:pStyle w:val="Heading3"/>
      </w:pPr>
      <w:r>
        <w:t xml:space="preserve">Phase 2: Intervention Design (Months 5-7)</w:t>
      </w:r>
    </w:p>
    <w:p>
      <w:pPr>
        <w:numPr>
          <w:ilvl w:val="0"/>
          <w:numId w:val="1003"/>
        </w:numPr>
        <w:pStyle w:val="Compact"/>
      </w:pPr>
      <w:r>
        <w:t xml:space="preserve">Co-designing a referral toolkit with local Speech Therapist professionals and the Ministry of Health</w:t>
      </w:r>
    </w:p>
    <w:p>
      <w:pPr>
        <w:numPr>
          <w:ilvl w:val="0"/>
          <w:numId w:val="1003"/>
        </w:numPr>
        <w:pStyle w:val="Compact"/>
      </w:pPr>
      <w:r>
        <w:t xml:space="preserve">Developing Urdu/Punjabi/Pashto pictorial guides for early symptom recognition</w:t>
      </w:r>
    </w:p>
    <w:p>
      <w:pPr>
        <w:numPr>
          <w:ilvl w:val="0"/>
          <w:numId w:val="1003"/>
        </w:numPr>
        <w:pStyle w:val="Compact"/>
      </w:pPr>
      <w:r>
        <w:t xml:space="preserve">Piloting "Therapy Kits" (low-cost home exercises) in 3 selected PHCs</w:t>
      </w:r>
    </w:p>
    <w:bookmarkEnd w:id="25"/>
    <w:bookmarkStart w:id="26" w:name="Xe1132159357db739ff955ee2ca8a9f8f5b7d686"/>
    <w:p>
      <w:pPr>
        <w:pStyle w:val="Heading3"/>
      </w:pPr>
      <w:r>
        <w:t xml:space="preserve">Phase 3: Implementation &amp; Impact Assessment (Months 8-12)</w:t>
      </w:r>
    </w:p>
    <w:p>
      <w:pPr>
        <w:numPr>
          <w:ilvl w:val="0"/>
          <w:numId w:val="1004"/>
        </w:numPr>
        <w:pStyle w:val="Compact"/>
      </w:pPr>
      <w:r>
        <w:t xml:space="preserve">Training 50 community health workers in Islamabad to identify speech disorders</w:t>
      </w:r>
    </w:p>
    <w:p>
      <w:pPr>
        <w:numPr>
          <w:ilvl w:val="0"/>
          <w:numId w:val="1004"/>
        </w:numPr>
        <w:pStyle w:val="Compact"/>
      </w:pPr>
      <w:r>
        <w:t xml:space="preserve">Measuring outcomes: Service uptake, family satisfaction, and child progress via standardized tools (e.g., Communication and Symbolic Behavior Scales)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accessibility map identifying "therapy deserts" in Islamabad requiring urgent intervention</w:t>
      </w:r>
    </w:p>
    <w:p>
      <w:pPr>
        <w:numPr>
          <w:ilvl w:val="0"/>
          <w:numId w:val="1005"/>
        </w:numPr>
        <w:pStyle w:val="Compact"/>
      </w:pPr>
      <w:r>
        <w:t xml:space="preserve">A culturally adapted Speech Therapist referral protocol for national scalability</w:t>
      </w:r>
    </w:p>
    <w:p>
      <w:pPr>
        <w:numPr>
          <w:ilvl w:val="0"/>
          <w:numId w:val="1005"/>
        </w:numPr>
        <w:pStyle w:val="Compact"/>
      </w:pPr>
      <w:r>
        <w:t xml:space="preserve">Policy recommendations for integrating speech therapy into Islamabad’s primary healthcare system</w:t>
      </w:r>
    </w:p>
    <w:p>
      <w:pPr>
        <w:numPr>
          <w:ilvl w:val="0"/>
          <w:numId w:val="1005"/>
        </w:numPr>
        <w:pStyle w:val="Compact"/>
      </w:pPr>
      <w:r>
        <w:t xml:space="preserve">Training modules to certify 20 local community workers as "Speech Therapy Ambassadors"</w:t>
      </w:r>
    </w:p>
    <w:p>
      <w:pPr>
        <w:pStyle w:val="FirstParagraph"/>
      </w:pPr>
      <w:r>
        <w:t xml:space="preserve">The significance extends beyond clinical outcomes: By empowering Speech Therapist services in Pakistan Islamabad, this project directly supports Sustainable Development Goals 3 (Good Health) and 4 (Quality Education). It will reduce school dropout rates among children with communication disorders—currently estimated at 28% in Islamabad—and enable families to access early intervention, potentially saving the national healthcare system ₨1.2 billion annually through reduced complication management.</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(USD)</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Social mapping report; 300+ caregiver surveys</w:t>
            </w:r>
          </w:p>
        </w:tc>
        <w:tc>
          <w:tcPr/>
          <w:p>
            <w:pPr>
              <w:pStyle w:val="Compact"/>
              <w:jc w:val="left"/>
            </w:pPr>
            <w:r>
              <w:t xml:space="preserve">$12,500</w:t>
            </w:r>
          </w:p>
        </w:tc>
      </w:tr>
      <w:tr>
        <w:tc>
          <w:tcPr/>
          <w:p>
            <w:pPr>
              <w:pStyle w:val="Compact"/>
              <w:jc w:val="left"/>
            </w:pPr>
            <w:r>
              <w:t xml:space="preserve">Intervention Design</w:t>
            </w:r>
          </w:p>
        </w:tc>
        <w:tc>
          <w:tcPr/>
          <w:p>
            <w:pPr>
              <w:pStyle w:val="Compact"/>
              <w:jc w:val="left"/>
            </w:pPr>
            <w:r>
              <w:t xml:space="preserve">3 months</w:t>
            </w:r>
          </w:p>
        </w:tc>
        <w:tc>
          <w:tcPr/>
          <w:p>
            <w:pPr>
              <w:pStyle w:val="Compact"/>
              <w:jc w:val="left"/>
            </w:pPr>
            <w:r>
              <w:t xml:space="preserve">Referral toolkit; Cultural adaptation guide</w:t>
            </w:r>
          </w:p>
        </w:tc>
        <w:tc>
          <w:tcPr/>
          <w:p>
            <w:pPr>
              <w:pStyle w:val="Compact"/>
              <w:jc w:val="left"/>
            </w:pPr>
            <w:r>
              <w:t xml:space="preserve">$8,000</w:t>
            </w:r>
          </w:p>
        </w:tc>
      </w:tr>
      <w:tr>
        <w:tc>
          <w:tcPr/>
          <w:p>
            <w:pPr>
              <w:pStyle w:val="Compact"/>
              <w:jc w:val="left"/>
            </w:pPr>
            <w:r>
              <w:t xml:space="preserve">Piloting &amp; Evaluation</w:t>
            </w:r>
          </w:p>
        </w:tc>
        <w:tc>
          <w:tcPr/>
          <w:p>
            <w:pPr>
              <w:pStyle w:val="Compact"/>
              <w:jc w:val="left"/>
            </w:pPr>
            <w:r>
              <w:t xml:space="preserve">5 months</w:t>
            </w:r>
          </w:p>
        </w:tc>
        <w:tc>
          <w:tcPr/>
          <w:p>
            <w:pPr>
              <w:pStyle w:val="Compact"/>
              <w:jc w:val="left"/>
            </w:pPr>
            <w:r>
              <w:t xml:space="preserve">Training materials; Impact metrics report</w:t>
            </w:r>
          </w:p>
        </w:tc>
        <w:tc>
          <w:tcPr/>
          <w:p>
            <w:pPr>
              <w:pStyle w:val="Compact"/>
              <w:jc w:val="left"/>
            </w:pPr>
            <w:r>
              <w:t xml:space="preserve">$15,000</w:t>
            </w:r>
          </w:p>
        </w:tc>
      </w:tr>
    </w:tbl>
    <w:bookmarkEnd w:id="29"/>
    <w:bookmarkStart w:id="30" w:name="X66d3c9916f832c7e6097d0f5a1cf607470d413b"/>
    <w:p>
      <w:pPr>
        <w:pStyle w:val="Heading2"/>
      </w:pPr>
      <w:r>
        <w:t xml:space="preserve">8. Conclusion: A Call for Strategic Investment in Islamabad's Future</w:t>
      </w:r>
    </w:p>
    <w:p>
      <w:pPr>
        <w:pStyle w:val="FirstParagraph"/>
      </w:pPr>
      <w:r>
        <w:t xml:space="preserve">The shortage of Speech Therapist professionals in Pakistan Islamabad is not merely a healthcare deficit—it is a barrier to human potential. This Research Proposal directly addresses the systemic gaps threatening the development of hundreds of thousands of children and adults in the nation’s capital. By centering local voices, cultural contexts, and urban infrastructure realities, this study offers a replicable blueprint for Pakistan’s healthcare transformation. The outcomes will empower policymakers at Islamabad Metropolitan Corporation (IMC) and federal Ministry of Health to prioritize speech therapy as a foundational component of equitable public health services.</w:t>
      </w:r>
    </w:p>
    <w:p>
      <w:pPr>
        <w:pStyle w:val="BodyText"/>
      </w:pPr>
      <w:r>
        <w:t xml:space="preserve">Investing in Speech Therapist capacity building today is an investment in Islamabad’s economic productivity tomorrow. As the city rapidly urbanizes, this research ensures that communication disorders cease to be invisible challenges—transforming them into addressed opportunities for inclusion. The proposed model, tested within Pakistan Islamabad’s unique socio-linguistic landscape, will serve as a national benchmark for scaling speech therapy services across Pakistan and similar emerging economies.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Pakistan Islamabad</dc:title>
  <dc:creator/>
  <dc:language>en</dc:language>
  <cp:keywords/>
  <dcterms:created xsi:type="dcterms:W3CDTF">2026-07-23T10:43:08Z</dcterms:created>
  <dcterms:modified xsi:type="dcterms:W3CDTF">2026-07-23T10:43:08Z</dcterms:modified>
</cp:coreProperties>
</file>

<file path=docProps/custom.xml><?xml version="1.0" encoding="utf-8"?>
<Properties xmlns="http://schemas.openxmlformats.org/officeDocument/2006/custom-properties" xmlns:vt="http://schemas.openxmlformats.org/officeDocument/2006/docPropsVTypes"/>
</file>