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Access</w:t>
      </w:r>
      <w:r>
        <w:t xml:space="preserve"> </w:t>
      </w:r>
      <w:r>
        <w:t xml:space="preserve">in</w:t>
      </w:r>
      <w:r>
        <w:t xml:space="preserve"> </w:t>
      </w:r>
      <w:r>
        <w:t xml:space="preserve">Urban</w:t>
      </w:r>
      <w:r>
        <w:t xml:space="preserve"> </w:t>
      </w:r>
      <w:r>
        <w:t xml:space="preserve">Manila,</w:t>
      </w:r>
      <w:r>
        <w:t xml:space="preserve"> </w:t>
      </w:r>
      <w:r>
        <w:t xml:space="preserve">Philippines</w:t>
      </w:r>
    </w:p>
    <w:bookmarkStart w:id="31" w:name="Xc915da65b1df0feebc23f129c670fdb9109da9a"/>
    <w:p>
      <w:pPr>
        <w:pStyle w:val="Heading1"/>
      </w:pPr>
      <w:r>
        <w:t xml:space="preserve">Research Proposal: Enhancing Speech Therapist Services for Underserved Communities in Manila, Philippines</w:t>
      </w:r>
    </w:p>
    <w:bookmarkStart w:id="20" w:name="introduction-and-background"/>
    <w:p>
      <w:pPr>
        <w:pStyle w:val="Heading2"/>
      </w:pPr>
      <w:r>
        <w:t xml:space="preserve">1. Introduction and Background</w:t>
      </w:r>
    </w:p>
    <w:p>
      <w:pPr>
        <w:pStyle w:val="FirstParagraph"/>
      </w:pPr>
      <w:r>
        <w:t xml:space="preserve">The Republic of the Philippines, with its vibrant urban centers like Manila, faces a critical gap in accessible speech therapy services. As the nation's capital and most densely populated city, Manila grapples with staggering socioeconomic disparities that disproportionately affect children and adults requiring Speech Therapist intervention. Despite legal frameworks such as Republic Act No. 9215 (Philippine Rehabilitation Act of 2003), which mandates accessible rehabilitation services, the ratio of Speech Therapists to the population remains critically low—approximately 1 therapist per 50,000 Filipinos nationally, far below WHO recommendations. In Manila's urban poor communities (e.g., Tondo, Sampaloc, and Quezon City slums), this scarcity is compounded by language barriers (Tagalog/English vs. regional dialects), financial constraints, and limited public health infrastructure. This research proposal directly addresses the urgent need to analyze and improve Speech Therapist accessibility within Manila's unique socio-geographic context.</w:t>
      </w:r>
    </w:p>
    <w:bookmarkEnd w:id="20"/>
    <w:bookmarkStart w:id="21" w:name="problem-statement"/>
    <w:p>
      <w:pPr>
        <w:pStyle w:val="Heading2"/>
      </w:pPr>
      <w:r>
        <w:t xml:space="preserve">2. Problem Statement</w:t>
      </w:r>
    </w:p>
    <w:p>
      <w:pPr>
        <w:pStyle w:val="FirstParagraph"/>
      </w:pPr>
      <w:r>
        <w:t xml:space="preserve">Manila’s population exceeds 13 million people in its metropolitan area, yet only an estimated 400 licensed Speech Therapists serve the entire National Capital Region (NCR). This shortage results in waiting lists exceeding six months for public clinics and prohibitive costs (₱500–₱2,000 per session) that exclude low-income families. Concurrently, Manila faces high rates of speech-language disorders linked to poverty-related factors: malnutrition-induced developmental delays (affecting 18% of children under 5 in NCR), inadequate early childhood education in informal settlements, and limited awareness of speech therapy benefits. Without targeted intervention, these barriers perpetuate educational inequity and lifelong communication challenges for Manila’s vulnerable populations. Current studies focus on rural areas or clinical settings, neglecting Manila’s complex urban dynamics where service delivery requires cultural adaptation and multi-level coordination.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Speech Therapist services (public, private, NGO) across Manila's 16 cities/municipalities, identifying geographical disparities and service gaps.</w:t>
      </w:r>
    </w:p>
    <w:p>
      <w:pPr>
        <w:numPr>
          <w:ilvl w:val="0"/>
          <w:numId w:val="1001"/>
        </w:numPr>
        <w:pStyle w:val="Compact"/>
      </w:pPr>
      <w:r>
        <w:t xml:space="preserve">To assess socio-economic and cultural barriers to accessing Speech Therapist services among families in three Manila communities: formal settlements (e.g., Brgy. Maypajo), informal urban poor areas (e.g., Tondo), and middle-income districts (e.g., Makati City).</w:t>
      </w:r>
    </w:p>
    <w:p>
      <w:pPr>
        <w:numPr>
          <w:ilvl w:val="0"/>
          <w:numId w:val="1001"/>
        </w:numPr>
        <w:pStyle w:val="Compact"/>
      </w:pPr>
      <w:r>
        <w:t xml:space="preserve">To develop a culturally responsive, cost-effective model for expanding Speech Therapist outreach in Manila, integrating telehealth solutions and community health worker partnerships.</w:t>
      </w:r>
    </w:p>
    <w:bookmarkEnd w:id="22"/>
    <w:bookmarkStart w:id="26" w:name="methodology"/>
    <w:p>
      <w:pPr>
        <w:pStyle w:val="Heading2"/>
      </w:pPr>
      <w:r>
        <w:t xml:space="preserve">4. Methodology</w:t>
      </w:r>
    </w:p>
    <w:p>
      <w:pPr>
        <w:pStyle w:val="FirstParagraph"/>
      </w:pPr>
      <w:r>
        <w:t xml:space="preserve">This mixed-methods study will employ a sequential design over 18 months (January 2025–June 2026) with rigorous ethical approval from the University of the Philippines Manila Ethics Committee.</w:t>
      </w:r>
    </w:p>
    <w:bookmarkStart w:id="23" w:name="phase-1-quantitative-mapping-months-14"/>
    <w:p>
      <w:pPr>
        <w:pStyle w:val="Heading3"/>
      </w:pPr>
      <w:r>
        <w:t xml:space="preserve">Phase 1: Quantitative Mapping (Months 1–4)</w:t>
      </w:r>
    </w:p>
    <w:p>
      <w:pPr>
        <w:pStyle w:val="FirstParagraph"/>
      </w:pPr>
      <w:r>
        <w:t xml:space="preserve">A spatial analysis using GIS tools will catalog all Speech Therapist facilities in Manila. Data sources include: (a) Philippine Commission on Higher Education (CHED) registry of licensed therapists, (b) Department of Health (DOH) NCR service databases, and (c) NGO partnership records. This will identify "therapist deserts" using population density heatmaps.</w:t>
      </w:r>
    </w:p>
    <w:bookmarkEnd w:id="23"/>
    <w:bookmarkStart w:id="24" w:name="Xcd1746c8ae91fee45f8571311eb56214991e027"/>
    <w:p>
      <w:pPr>
        <w:pStyle w:val="Heading3"/>
      </w:pPr>
      <w:r>
        <w:t xml:space="preserve">Phase 2: Qualitative Community Assessment (Months 5–10)</w:t>
      </w:r>
    </w:p>
    <w:p>
      <w:pPr>
        <w:pStyle w:val="FirstParagraph"/>
      </w:pPr>
      <w:r>
        <w:t xml:space="preserve">Focus group discussions (FGDs) with parents/caregivers in three Manila communities (n=45 total) and in-depth interviews with Speech Therapists (n=20), clinic administrators, and DOH officials will explore barriers. Key themes include cost, transportation, cultural perceptions of speech disorders ("kamay ng diyos" stigma), and language preferences (e.g., need for Tagalog-based therapy materials).</w:t>
      </w:r>
    </w:p>
    <w:bookmarkEnd w:id="24"/>
    <w:bookmarkStart w:id="25" w:name="X3411ca9ec95c3e0cf210888abf554f12c8715fc"/>
    <w:p>
      <w:pPr>
        <w:pStyle w:val="Heading3"/>
      </w:pPr>
      <w:r>
        <w:t xml:space="preserve">Phase 3: Model Development &amp; Pilot Testing (Months 11–18)</w:t>
      </w:r>
    </w:p>
    <w:p>
      <w:pPr>
        <w:pStyle w:val="FirstParagraph"/>
      </w:pPr>
      <w:r>
        <w:t xml:space="preserve">Based on findings, a pilot program will be co-designed with stakeholders. The model integrates: (a) Mobile Therapy Units operating in barangay halls of high-need areas, (b) Training for *barangay health workers* as "Speech Therapy Navigators" to conduct initial screenings, and (c) Low-cost teletherapy via Facebook Messenger/WhatsApp for follow-up sessions—leveraging Manila’s 92% internet penetration rate. The pilot will serve 150 children across two districts.</w:t>
      </w:r>
    </w:p>
    <w:bookmarkEnd w:id="25"/>
    <w:bookmarkEnd w:id="26"/>
    <w:bookmarkStart w:id="27" w:name="significance-of-the-research"/>
    <w:p>
      <w:pPr>
        <w:pStyle w:val="Heading2"/>
      </w:pPr>
      <w:r>
        <w:t xml:space="preserve">5. Significance of the Research</w:t>
      </w:r>
    </w:p>
    <w:p>
      <w:pPr>
        <w:pStyle w:val="FirstParagraph"/>
      </w:pPr>
      <w:r>
        <w:t xml:space="preserve">This proposal directly responds to the Philippines' National Strategic Plan for Disability Inclusion (2017–2030) and UN Sustainable Development Goal 3 (Good Health). By centering Manila’s urban realities, it offers a replicable framework for other Philippine cities facing similar service gaps. The research will produce:</w:t>
      </w:r>
    </w:p>
    <w:p>
      <w:pPr>
        <w:numPr>
          <w:ilvl w:val="0"/>
          <w:numId w:val="1002"/>
        </w:numPr>
        <w:pStyle w:val="Compact"/>
      </w:pPr>
      <w:r>
        <w:t xml:space="preserve">A public-facing interactive map of Speech Therapist availability in Manila</w:t>
      </w:r>
    </w:p>
    <w:p>
      <w:pPr>
        <w:numPr>
          <w:ilvl w:val="0"/>
          <w:numId w:val="1002"/>
        </w:numPr>
        <w:pStyle w:val="Compact"/>
      </w:pPr>
      <w:r>
        <w:t xml:space="preserve">Policy briefs for DOH and Local Government Units (LGUs) on integrating therapy into existing urban health systems</w:t>
      </w:r>
    </w:p>
    <w:p>
      <w:pPr>
        <w:numPr>
          <w:ilvl w:val="0"/>
          <w:numId w:val="1002"/>
        </w:numPr>
        <w:pStyle w:val="Compact"/>
      </w:pPr>
      <w:r>
        <w:t xml:space="preserve">Culturally validated therapy toolkits in Tagalog and English to reduce language barriers</w:t>
      </w:r>
    </w:p>
    <w:bookmarkEnd w:id="27"/>
    <w:bookmarkStart w:id="28" w:name="expected-outcomes-and-impact"/>
    <w:p>
      <w:pPr>
        <w:pStyle w:val="Heading2"/>
      </w:pPr>
      <w:r>
        <w:t xml:space="preserve">6. Expected Outcomes and Impact</w:t>
      </w:r>
    </w:p>
    <w:p>
      <w:pPr>
        <w:pStyle w:val="FirstParagraph"/>
      </w:pPr>
      <w:r>
        <w:t xml:space="preserve">We anticipate a 40% reduction in service access time for target communities within the pilot zone. More significantly, the project will empower Manila’s local governance by providing actionable data to reallocate DOH funding toward community-based models—shifting from costly clinic-centric approaches to decentralized, sustainable solutions. For Speech Therapists in Manila, this research validates their role as essential public health workers and offers pathways for professional growth through telehealth integration. Crucially, it elevates the voices of Manila families who are often excluded from national healthcare policy discussions.</w:t>
      </w:r>
    </w:p>
    <w:bookmarkEnd w:id="28"/>
    <w:bookmarkStart w:id="29" w:name="budget-overview-summary"/>
    <w:p>
      <w:pPr>
        <w:pStyle w:val="Heading2"/>
      </w:pPr>
      <w:r>
        <w:t xml:space="preserve">7. Budget Overview (Summary)</w:t>
      </w:r>
    </w:p>
    <w:p>
      <w:pPr>
        <w:pStyle w:val="FirstParagraph"/>
      </w:pPr>
      <w:r>
        <w:t xml:space="preserve">Estimated total budget: ₱1,850,000 (approx. $34,600 USD). Funding will be sought from the Philippine Council for Health Research and Development (PCHRD), DOH-PhilHealth Collaborative Fund, and university grants. Key allocations include: community engagement (35%), technology/telehealth setup (25%), researcher salaries/stipends (20%), data analysis tools (15%), and dissemination materials (5%).</w:t>
      </w:r>
    </w:p>
    <w:bookmarkEnd w:id="29"/>
    <w:bookmarkStart w:id="30" w:name="conclusion"/>
    <w:p>
      <w:pPr>
        <w:pStyle w:val="Heading2"/>
      </w:pPr>
      <w:r>
        <w:t xml:space="preserve">8. Conclusion</w:t>
      </w:r>
    </w:p>
    <w:p>
      <w:pPr>
        <w:pStyle w:val="FirstParagraph"/>
      </w:pPr>
      <w:r>
        <w:t xml:space="preserve">The scarcity of accessible Speech Therapist services in Manila represents not merely a healthcare gap, but a violation of the right to communication—a fundamental aspect of human dignity enshrined in Philippine law. This research proposal bridges critical knowledge gaps by placing Manila’s urban context at its core, ensuring solutions are locally grounded and scalable. By empowering communities with culturally competent interventions and advocating for systemic change within the Philippines' public health landscape, this project promises transformative outcomes for thousands of Manila residents who currently navigate silence due to inaccessible care. The findings will serve as a blueprint for national policy reform, proving that equitable speech therapy access is achievable even in densely urban settings.</w:t>
      </w:r>
    </w:p>
    <w:p>
      <w:pPr>
        <w:pStyle w:val="BodyText"/>
      </w:pPr>
      <w:r>
        <w:rPr>
          <w:bCs/>
          <w:b/>
        </w:rPr>
        <w:t xml:space="preserve">Keywords:</w:t>
      </w:r>
      <w:r>
        <w:t xml:space="preserve"> </w:t>
      </w:r>
      <w:r>
        <w:t xml:space="preserve">Speech Therapist, Philippines Manila, Research Proposal, Urban Health Equity, Disability Inclusion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Access in Urban Manila, Philippines</dc:title>
  <dc:creator/>
  <dc:language>en</dc:language>
  <cp:keywords/>
  <dcterms:created xsi:type="dcterms:W3CDTF">2026-07-22T08:49:01Z</dcterms:created>
  <dcterms:modified xsi:type="dcterms:W3CDTF">2026-07-22T08:49:01Z</dcterms:modified>
</cp:coreProperties>
</file>

<file path=docProps/custom.xml><?xml version="1.0" encoding="utf-8"?>
<Properties xmlns="http://schemas.openxmlformats.org/officeDocument/2006/custom-properties" xmlns:vt="http://schemas.openxmlformats.org/officeDocument/2006/docPropsVTypes"/>
</file>