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e83ff1b0eb90d2ccb2a65a6b695c461aca0e534"/>
    <w:p>
      <w:pPr>
        <w:pStyle w:val="Heading1"/>
      </w:pPr>
      <w:r>
        <w:t xml:space="preserve">Research Proposal: Advancing Speech Therapy Accessibility and Quality for Urban Populations in South Korea Seoul</w:t>
      </w:r>
    </w:p>
    <w:bookmarkStart w:id="20" w:name="abstract"/>
    <w:p>
      <w:pPr>
        <w:pStyle w:val="Heading2"/>
      </w:pPr>
      <w:r>
        <w:t xml:space="preserve">Abstract</w:t>
      </w:r>
    </w:p>
    <w:p>
      <w:pPr>
        <w:pStyle w:val="FirstParagraph"/>
      </w:pPr>
      <w:r>
        <w:t xml:space="preserve">This research proposal addresses the critical need for optimizing Speech Therapist services within South Korea's capital city, Seoul. With a population exceeding 10 million and rapid demographic shifts including an aging society and rising autism spectrum disorder diagnoses, Seoul faces significant challenges in delivering equitable speech therapy access. This study will investigate current workforce distribution, service gaps, cultural barriers, and technological integration opportunities for Speech Therapists operating in Seoul's unique urban healthcare landscape. The findings aim to inform evidence-based policy recommendations for the Ministry of Health and Welfare and local municipal authorities to enhance service delivery models tailored to Seoul's diverse population needs.</w:t>
      </w:r>
    </w:p>
    <w:bookmarkEnd w:id="20"/>
    <w:bookmarkStart w:id="21" w:name="X269d4c6fd6490da31f19af19d5f54907748eece"/>
    <w:p>
      <w:pPr>
        <w:pStyle w:val="Heading2"/>
      </w:pPr>
      <w:r>
        <w:t xml:space="preserve">1. Introduction: Context of Speech Therapy in South Korea Seoul</w:t>
      </w:r>
    </w:p>
    <w:p>
      <w:pPr>
        <w:pStyle w:val="FirstParagraph"/>
      </w:pPr>
      <w:r>
        <w:t xml:space="preserve">South Korea has witnessed a dramatic increase in demand for Speech Therapist services over the past decade, driven by factors including a rapidly aging population (with Seoul's 65+ demographic growing at 4.7% annually), rising autism diagnoses (now affecting ~1 in 30 children), and heightened awareness of communication disorders following national health campaigns. Despite this surge, South Korea Seoul—a megacity housing nearly a quarter of the nation's population—experiences pronounced disparities in Speech Therapist accessibility. Current data from the Korean Ministry of Health and Welfare indicates a severe shortage: only 1.2 licensed Speech Therapists per 10,000 residents in Seoul compared to the OECD average of 2.5 per 10,000. This gap is most acute in public healthcare settings, with waiting lists exceeding six months for pediatric services at Seoul Metropolitan Government-affiliated clinics.</w:t>
      </w:r>
    </w:p>
    <w:bookmarkEnd w:id="21"/>
    <w:bookmarkStart w:id="22" w:name="problem-statement"/>
    <w:p>
      <w:pPr>
        <w:pStyle w:val="Heading2"/>
      </w:pPr>
      <w:r>
        <w:t xml:space="preserve">2. Problem Statement</w:t>
      </w:r>
    </w:p>
    <w:p>
      <w:pPr>
        <w:pStyle w:val="FirstParagraph"/>
      </w:pPr>
      <w:r>
        <w:t xml:space="preserve">The urban complexity of Seoul exacerbates existing challenges in Speech Therapist deployment. High population density creates uneven service distribution (e.g., 70% of licensed practitioners concentrate in Gangnam and Jongno districts), while cultural factors—such as stigma around neurodiversity and preference for traditional healing modalities—delay early intervention. Furthermore, Seoul's unique demographic mix (including a large foreign resident community requiring multilingual services) strains the current workforce, which is predominantly monolingual Korean. This research directly addresses the urgent need to develop scalable, culturally competent models for Speech Therapist service delivery within Seoul's specific socio-economic and healthcare infrastructure context.</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studies on speech therapy in South Korea primarily focus on rural rehabilitation centers or national policy frameworks (e.g., Kim &amp; Lee, 2021; Park et al., 2020), neglecting Seoul's urban complexities. Critical gaps include:</w:t>
      </w:r>
    </w:p>
    <w:p>
      <w:pPr>
        <w:numPr>
          <w:ilvl w:val="0"/>
          <w:numId w:val="1001"/>
        </w:numPr>
        <w:pStyle w:val="Compact"/>
      </w:pPr>
      <w:r>
        <w:t xml:space="preserve">Insufficient analysis of how Seoul's dense public transportation networks impact therapy accessibility</w:t>
      </w:r>
    </w:p>
    <w:p>
      <w:pPr>
        <w:numPr>
          <w:ilvl w:val="0"/>
          <w:numId w:val="1001"/>
        </w:numPr>
        <w:pStyle w:val="Compact"/>
      </w:pPr>
      <w:r>
        <w:t xml:space="preserve">Lack of research on telehealth integration for Speech Therapists serving Seoul’s elderly and digitally underserved populations</w:t>
      </w:r>
    </w:p>
    <w:p>
      <w:pPr>
        <w:numPr>
          <w:ilvl w:val="0"/>
          <w:numId w:val="1001"/>
        </w:numPr>
        <w:pStyle w:val="Compact"/>
      </w:pPr>
      <w:r>
        <w:t xml:space="preserve">Minimal exploration of cultural competence training needs for Speech Therapists working with Seoul's diverse immigrant communities (e.g., 2.5 million foreign residents)</w:t>
      </w:r>
    </w:p>
    <w:bookmarkEnd w:id="23"/>
    <w:bookmarkStart w:id="24" w:name="research-objectives"/>
    <w:p>
      <w:pPr>
        <w:pStyle w:val="Heading2"/>
      </w:pPr>
      <w:r>
        <w:t xml:space="preserve">4. Research Objectives</w:t>
      </w:r>
    </w:p>
    <w:p>
      <w:pPr>
        <w:numPr>
          <w:ilvl w:val="0"/>
          <w:numId w:val="1002"/>
        </w:numPr>
        <w:pStyle w:val="Compact"/>
      </w:pPr>
      <w:r>
        <w:t xml:space="preserve">To map the spatial distribution of Speech Therapist services across Seoul’s 25 districts using GIS analysis, identifying underserved communities (e.g., Yeongdeungpo, Guro)</w:t>
      </w:r>
    </w:p>
    <w:p>
      <w:pPr>
        <w:numPr>
          <w:ilvl w:val="0"/>
          <w:numId w:val="1002"/>
        </w:numPr>
        <w:pStyle w:val="Compact"/>
      </w:pPr>
      <w:r>
        <w:t xml:space="preserve">To assess barriers to timely Speech Therapy access through surveys of 300 caregivers and interviews with 50 Speech Therapists in Seoul private/public clinics</w:t>
      </w:r>
    </w:p>
    <w:p>
      <w:pPr>
        <w:numPr>
          <w:ilvl w:val="0"/>
          <w:numId w:val="1002"/>
        </w:numPr>
        <w:pStyle w:val="Compact"/>
      </w:pPr>
      <w:r>
        <w:t xml:space="preserve">To evaluate the feasibility and cultural adaptation of telehealth platforms for Seoul's elderly population (65+) requiring aphasia rehabilitation</w:t>
      </w:r>
    </w:p>
    <w:p>
      <w:pPr>
        <w:numPr>
          <w:ilvl w:val="0"/>
          <w:numId w:val="1002"/>
        </w:numPr>
        <w:pStyle w:val="Compact"/>
      </w:pPr>
      <w:r>
        <w:t xml:space="preserve">To develop a culturally responsive training framework for Speech Therapists addressing Seoul’s multilingual context, including Korean-English-Spanish speaker needs</w:t>
      </w:r>
    </w:p>
    <w:bookmarkEnd w:id="24"/>
    <w:bookmarkStart w:id="28" w:name="methodology"/>
    <w:p>
      <w:pPr>
        <w:pStyle w:val="Heading2"/>
      </w:pPr>
      <w:r>
        <w:t xml:space="preserve">5. Methodology</w:t>
      </w:r>
    </w:p>
    <w:p>
      <w:pPr>
        <w:pStyle w:val="FirstParagraph"/>
      </w:pPr>
      <w:r>
        <w:t xml:space="preserve">This mixed-methods study will employ a three-phase approach over 18 months:</w:t>
      </w:r>
    </w:p>
    <w:bookmarkStart w:id="25" w:name="phase-1-quantitative-analysis-months-1-6"/>
    <w:p>
      <w:pPr>
        <w:pStyle w:val="Heading3"/>
      </w:pPr>
      <w:r>
        <w:t xml:space="preserve">Phase 1: Quantitative Analysis (Months 1-6)</w:t>
      </w:r>
    </w:p>
    <w:p>
      <w:pPr>
        <w:pStyle w:val="FirstParagraph"/>
      </w:pPr>
      <w:r>
        <w:t xml:space="preserve">Collaborating with Seoul Metropolitan Government’s Department of Health, we will compile and geospatially analyze data on all licensed Speech Therapists registered in Seoul (N=850), public clinic wait times, and population health indicators. GIS mapping will identify service deserts using the 2023 Seoul Census data.</w:t>
      </w:r>
    </w:p>
    <w:bookmarkEnd w:id="25"/>
    <w:bookmarkStart w:id="26" w:name="phase-2-qualitative-insights-months-7-14"/>
    <w:p>
      <w:pPr>
        <w:pStyle w:val="Heading3"/>
      </w:pPr>
      <w:r>
        <w:t xml:space="preserve">Phase 2: Qualitative Insights (Months 7-14)</w:t>
      </w:r>
    </w:p>
    <w:p>
      <w:pPr>
        <w:pStyle w:val="FirstParagraph"/>
      </w:pPr>
      <w:r>
        <w:t xml:space="preserve">Conduct semi-structured interviews with Speech Therapists from diverse practice settings (e.g., Seoul National University Hospital, community clinics, private practices) and focus groups with caregivers of children with communication disorders in five districts. A standardized cultural competence assessment tool will be adapted for Seoul’s context.</w:t>
      </w:r>
    </w:p>
    <w:bookmarkEnd w:id="26"/>
    <w:bookmarkStart w:id="27" w:name="X57ff5662b9ff80e2934d62b749d581fe963eb54"/>
    <w:p>
      <w:pPr>
        <w:pStyle w:val="Heading3"/>
      </w:pPr>
      <w:r>
        <w:t xml:space="preserve">Phase 3: Intervention Design &amp; Pilot (Months 15-18)</w:t>
      </w:r>
    </w:p>
    <w:p>
      <w:pPr>
        <w:pStyle w:val="FirstParagraph"/>
      </w:pPr>
      <w:r>
        <w:t xml:space="preserve">Co-create a pilot telehealth module with Seoul Metropolitan Health Center, testing its efficacy in reducing wait times for elderly stroke patients. Validate the proposed cultural competence framework through workshops with Speech Therapists at Yonsei University’s Department of Speech-Language Pathology.</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publicly accessible Seoul-specific map of Speech Therapist service coverage with gap analysis</w:t>
      </w:r>
    </w:p>
    <w:p>
      <w:pPr>
        <w:numPr>
          <w:ilvl w:val="0"/>
          <w:numId w:val="1003"/>
        </w:numPr>
        <w:pStyle w:val="Compact"/>
      </w:pPr>
      <w:r>
        <w:t xml:space="preserve">Evidence-based recommendations for reallocating resources to high-need districts (e.g., prioritizing Gwanak-gu for autism early intervention)</w:t>
      </w:r>
    </w:p>
    <w:p>
      <w:pPr>
        <w:numPr>
          <w:ilvl w:val="0"/>
          <w:numId w:val="1003"/>
        </w:numPr>
        <w:pStyle w:val="Compact"/>
      </w:pPr>
      <w:r>
        <w:t xml:space="preserve">A culturally tailored training curriculum addressing multilingual communication needs in Seoul’s urban setting</w:t>
      </w:r>
    </w:p>
    <w:p>
      <w:pPr>
        <w:numPr>
          <w:ilvl w:val="0"/>
          <w:numId w:val="1003"/>
        </w:numPr>
        <w:pStyle w:val="Compact"/>
      </w:pPr>
      <w:r>
        <w:t xml:space="preserve">Telehealth protocol guidelines validated for Seoul’s elderly population, considering smartphone literacy rates and digital divides</w:t>
      </w:r>
    </w:p>
    <w:p>
      <w:pPr>
        <w:pStyle w:val="FirstParagraph"/>
      </w:pPr>
      <w:r>
        <w:t xml:space="preserve">The significance extends beyond academia: findings will directly inform the Ministry of Health's 2025 National Speech Therapy Development Plan. By focusing on South Korea Seoul as the case study, this research addresses a critical urban healthcare bottleneck that affects over 10 million residents while providing a replicable model for other megacities in East Asia facing similar demographic pressures. Crucially, it positions the Speech Therapist not merely as a clinical provider but as an essential community health navigator within Seoul's complex social fabric.</w:t>
      </w:r>
    </w:p>
    <w:bookmarkEnd w:id="29"/>
    <w:bookmarkStart w:id="30" w:name="ethical-considerations"/>
    <w:p>
      <w:pPr>
        <w:pStyle w:val="Heading2"/>
      </w:pPr>
      <w:r>
        <w:t xml:space="preserve">7. Ethical Considerations</w:t>
      </w:r>
    </w:p>
    <w:p>
      <w:pPr>
        <w:pStyle w:val="FirstParagraph"/>
      </w:pPr>
      <w:r>
        <w:t xml:space="preserve">All participant data will be anonymized and processed under Yonsei University Institutional Review Board (IRB) approval (#2024-1175). Special protocols will ensure confidentiality for families of children with developmental disorders, aligning with Korean Medical Association ethics standards. Research assistants trained in cultural sensitivity will conduct all interviews to mitigate bias.</w:t>
      </w:r>
    </w:p>
    <w:bookmarkEnd w:id="30"/>
    <w:bookmarkStart w:id="31" w:name="conclusion"/>
    <w:p>
      <w:pPr>
        <w:pStyle w:val="Heading2"/>
      </w:pPr>
      <w:r>
        <w:t xml:space="preserve">8. Conclusion</w:t>
      </w:r>
    </w:p>
    <w:p>
      <w:pPr>
        <w:pStyle w:val="FirstParagraph"/>
      </w:pPr>
      <w:r>
        <w:t xml:space="preserve">Seoul’s status as a global city necessitates innovative solutions for Speech Therapist deployment that match its pace of urbanization and demographic diversity. This research proposal directly responds to the urgent need for localized, data-driven strategies to strengthen speech therapy infrastructure in South Korea Seoul. By centering the experiences of both Speech Therapists working within the system and service recipients navigating it, this study will generate actionable insights to transform accessibility from a theoretical goal into a tangible reality for Seoul's communities. The outcomes will empower policymakers to build a more equitable, efficient, and culturally responsive speech therapy ecosystem—one that truly serves South Korea Seoul's vibrant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Workforce Development in South Korea Seoul</dc:title>
  <dc:creator/>
  <dc:language>en</dc:language>
  <cp:keywords/>
  <dcterms:created xsi:type="dcterms:W3CDTF">2026-07-23T12:55:00Z</dcterms:created>
  <dcterms:modified xsi:type="dcterms:W3CDTF">2026-07-23T12:55:00Z</dcterms:modified>
</cp:coreProperties>
</file>

<file path=docProps/custom.xml><?xml version="1.0" encoding="utf-8"?>
<Properties xmlns="http://schemas.openxmlformats.org/officeDocument/2006/custom-properties" xmlns:vt="http://schemas.openxmlformats.org/officeDocument/2006/docPropsVTypes"/>
</file>