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4b549a5357d21b65dd894cd6191c23356a43a8c"/>
    <w:p>
      <w:pPr>
        <w:pStyle w:val="Heading1"/>
      </w:pPr>
      <w:r>
        <w:t xml:space="preserve">Research Proposal: Investigating Systemic Barriers and Innovations in Speech Therapist Services within United Kingdom London</w:t>
      </w:r>
    </w:p>
    <w:bookmarkStart w:id="20" w:name="introduction-and-background"/>
    <w:p>
      <w:pPr>
        <w:pStyle w:val="Heading2"/>
      </w:pPr>
      <w:r>
        <w:t xml:space="preserve">1. Introduction and Background</w:t>
      </w:r>
    </w:p>
    <w:p>
      <w:pPr>
        <w:pStyle w:val="FirstParagraph"/>
      </w:pPr>
      <w:r>
        <w:t xml:space="preserve">In the bustling metropolis of the United Kingdom London, access to timely and effective speech therapy services remains a critical challenge for vulnerable populations, including children with developmental disorders, adults recovering from stroke or head injuries, and individuals with complex communication needs. Despite the vital role of Speech Therapists in promoting health equity and social inclusion across Greater London, persistent systemic barriers—such as severe waiting lists (exceeding 12 months in some boroughs), workforce shortages (with a 15% vacancy rate in NHS Trusts), and fragmented service delivery—continue to compromise patient outcomes. This Research Proposal outlines a rigorous study to identify the root causes of these challenges and co-design evidence-based solutions tailored specifically for the unique demographic, geographic, and administrative context of United Kingdom London.</w:t>
      </w:r>
    </w:p>
    <w:bookmarkEnd w:id="20"/>
    <w:bookmarkStart w:id="21" w:name="problem-statement"/>
    <w:p>
      <w:pPr>
        <w:pStyle w:val="Heading2"/>
      </w:pPr>
      <w:r>
        <w:t xml:space="preserve">2. Problem Statement</w:t>
      </w:r>
    </w:p>
    <w:p>
      <w:pPr>
        <w:pStyle w:val="FirstParagraph"/>
      </w:pPr>
      <w:r>
        <w:t xml:space="preserve">London's diverse population (over 9 million residents across 33 boroughs) presents distinct complexities for Speech Therapist services. Ethnic minority communities experience a 40% longer average wait time compared to White British patients, while socioeconomically disadvantaged areas like Tower Hamlets and Newham face the highest demand-to-resource ratios. The NHS Long Term Plan (2019) acknowledged speech and language therapy as a "key priority," yet London boroughs report inconsistent service models—some relying on community-based clinics, others on hospital-led provision—with minimal data-sharing between providers. This fragmentation directly impacts the quality of care for patients awaiting Speech Therapist intervention, leading to delayed developmental milestones in children and reduced recovery potential in adults. Without targeted research, these inequities will persist, exacerbating health disparities within the United Kingdom London community.</w:t>
      </w:r>
    </w:p>
    <w:bookmarkEnd w:id="21"/>
    <w:bookmarkStart w:id="22" w:name="research-aims-and-objectives"/>
    <w:p>
      <w:pPr>
        <w:pStyle w:val="Heading2"/>
      </w:pPr>
      <w:r>
        <w:t xml:space="preserve">3. Research Aims and Objectives</w:t>
      </w:r>
    </w:p>
    <w:p>
      <w:pPr>
        <w:pStyle w:val="FirstParagraph"/>
      </w:pPr>
      <w:r>
        <w:t xml:space="preserve">This study aims to comprehensively map systemic barriers to Speech Therapist accessibility in London and evaluate innovative models for service optimization. Specific objectives include:</w:t>
      </w:r>
    </w:p>
    <w:p>
      <w:pPr>
        <w:numPr>
          <w:ilvl w:val="0"/>
          <w:numId w:val="1001"/>
        </w:numPr>
        <w:pStyle w:val="Compact"/>
      </w:pPr>
      <w:r>
        <w:t xml:space="preserve">To quantify geographical, socioeconomic, and demographic disparities in Speech Therapist wait times across all 33 London boroughs using anonymized NHS Digital data (2020-2024).</w:t>
      </w:r>
    </w:p>
    <w:p>
      <w:pPr>
        <w:numPr>
          <w:ilvl w:val="0"/>
          <w:numId w:val="1001"/>
        </w:numPr>
        <w:pStyle w:val="Compact"/>
      </w:pPr>
      <w:r>
        <w:t xml:space="preserve">To investigate frontline Speech Therapists' perspectives on workload pressures, training gaps, and digital tool utilization through structured focus groups.</w:t>
      </w:r>
    </w:p>
    <w:p>
      <w:pPr>
        <w:numPr>
          <w:ilvl w:val="0"/>
          <w:numId w:val="1001"/>
        </w:numPr>
        <w:pStyle w:val="Compact"/>
      </w:pPr>
      <w:r>
        <w:t xml:space="preserve">To co-design a pilot "Integrated Community Pathway" model with stakeholders (NHS commissioners, community charities like the Royal College of Speech and Language Therapists [RCSLT], and patient advocacy groups) for implementation in two high-need London boroughs.</w:t>
      </w:r>
    </w:p>
    <w:p>
      <w:pPr>
        <w:numPr>
          <w:ilvl w:val="0"/>
          <w:numId w:val="1001"/>
        </w:numPr>
        <w:pStyle w:val="Compact"/>
      </w:pPr>
      <w:r>
        <w:t xml:space="preserve">To assess the cost-effectiveness of proposed models using NHS England's Quality Adjusted Life Year (QALY) framework.</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Analysis (Months 1-6)</w:t>
      </w:r>
      <w:r>
        <w:t xml:space="preserve"> </w:t>
      </w:r>
      <w:r>
        <w:t xml:space="preserve">– Analyze anonymized NHS England waiting list data (n=250,000+ records) to identify borough-level disparities. Statistical modeling will correlate wait times with deprivation indices (Indices of Multiple Deprivation), ethnicity, and service type.</w:t>
      </w:r>
    </w:p>
    <w:p>
      <w:pPr>
        <w:numPr>
          <w:ilvl w:val="0"/>
          <w:numId w:val="1002"/>
        </w:numPr>
        <w:pStyle w:val="Compact"/>
      </w:pPr>
      <w:r>
        <w:rPr>
          <w:bCs/>
          <w:b/>
        </w:rPr>
        <w:t xml:space="preserve">Phase 2: Qualitative Exploration (Months 7-12)</w:t>
      </w:r>
      <w:r>
        <w:t xml:space="preserve"> </w:t>
      </w:r>
      <w:r>
        <w:t xml:space="preserve">– Conduct semi-structured interviews with 40 Speech Therapists across London's Trusts, plus focus groups with parents of children on waiting lists (n=30) and patients recovering from neurological conditions (n=25). Thematic analysis will identify operational pain points.</w:t>
      </w:r>
    </w:p>
    <w:p>
      <w:pPr>
        <w:numPr>
          <w:ilvl w:val="0"/>
          <w:numId w:val="1002"/>
        </w:numPr>
        <w:pStyle w:val="Compact"/>
      </w:pPr>
      <w:r>
        <w:rPr>
          <w:bCs/>
          <w:b/>
        </w:rPr>
        <w:t xml:space="preserve">Phase 3: Co-Design &amp; Pilot Implementation (Months 13-18)</w:t>
      </w:r>
      <w:r>
        <w:t xml:space="preserve"> </w:t>
      </w:r>
      <w:r>
        <w:t xml:space="preserve">– Facilitate workshops with key stakeholders to refine a hybrid model blending teletherapy, community health worker support, and centralized booking hubs. Implement the pilot in Tower Hamlets and Islington, measuring outcomes via pre/post-intervention patient surveys and clinician workflow metrics.</w:t>
      </w:r>
    </w:p>
    <w:bookmarkEnd w:id="23"/>
    <w:bookmarkStart w:id="24" w:name="significance-for-united-kingdom-london"/>
    <w:p>
      <w:pPr>
        <w:pStyle w:val="Heading2"/>
      </w:pPr>
      <w:r>
        <w:t xml:space="preserve">5. Significance for United Kingdom London</w:t>
      </w:r>
    </w:p>
    <w:p>
      <w:pPr>
        <w:pStyle w:val="FirstParagraph"/>
      </w:pPr>
      <w:r>
        <w:t xml:space="preserve">This research directly addresses an urgent priority identified by NHS England’s London Regional Health Board as a "systemic weakness." Findings will provide the first borough-level evidence base for equitable Speech Therapist resource allocation in the UK capital. By centering London-specific contextual factors—such as high migration rates, extreme income inequality (London's Gini coefficient is 0.43 vs. national 0.35), and complex multi-agency commissioning—the study will generate actionable insights for policymakers at both borough council and NHS England levels. Crucially, the proposed "Integrated Community Pathway" model aims to reduce average waiting times by 50% within six months of pilot scaling, directly improving health outcomes for London's most marginalized residents.</w:t>
      </w:r>
    </w:p>
    <w:bookmarkEnd w:id="24"/>
    <w:bookmarkStart w:id="25" w:name="ethical-considerations"/>
    <w:p>
      <w:pPr>
        <w:pStyle w:val="Heading2"/>
      </w:pPr>
      <w:r>
        <w:t xml:space="preserve">6. Ethical Considerations</w:t>
      </w:r>
    </w:p>
    <w:p>
      <w:pPr>
        <w:pStyle w:val="FirstParagraph"/>
      </w:pPr>
      <w:r>
        <w:t xml:space="preserve">Ethical approval will be sought from University College London (UCL) Research Ethics Committee. All participant data will be anonymized and stored securely per GDPR standards. Patient participants will receive information in multiple languages (including Urdu, Polish, and Mandarin) reflecting London's linguistic diversity. Speech Therapists participating in focus groups will have the option to remain anonymous to prevent professional repercussions.</w:t>
      </w:r>
    </w:p>
    <w:bookmarkEnd w:id="25"/>
    <w:bookmarkStart w:id="26" w:name="dissemination-plan"/>
    <w:p>
      <w:pPr>
        <w:pStyle w:val="Heading2"/>
      </w:pPr>
      <w:r>
        <w:t xml:space="preserve">7. Dissemination Plan</w:t>
      </w:r>
    </w:p>
    <w:p>
      <w:pPr>
        <w:pStyle w:val="FirstParagraph"/>
      </w:pPr>
      <w:r>
        <w:t xml:space="preserve">To ensure maximum impact within United Kingdom London’s healthcare ecosystem:</w:t>
      </w:r>
    </w:p>
    <w:p>
      <w:pPr>
        <w:numPr>
          <w:ilvl w:val="0"/>
          <w:numId w:val="1003"/>
        </w:numPr>
        <w:pStyle w:val="Compact"/>
      </w:pPr>
      <w:r>
        <w:t xml:space="preserve">Findings will be presented at the RCSLT Annual Conference in London (October 2025).</w:t>
      </w:r>
    </w:p>
    <w:p>
      <w:pPr>
        <w:numPr>
          <w:ilvl w:val="0"/>
          <w:numId w:val="1003"/>
        </w:numPr>
        <w:pStyle w:val="Compact"/>
      </w:pPr>
      <w:r>
        <w:t xml:space="preserve">A borough-level summary report with visualized data maps will be distributed to all 33 London Councils.</w:t>
      </w:r>
    </w:p>
    <w:p>
      <w:pPr>
        <w:numPr>
          <w:ilvl w:val="0"/>
          <w:numId w:val="1003"/>
        </w:numPr>
        <w:pStyle w:val="Compact"/>
      </w:pPr>
      <w:r>
        <w:t xml:space="preserve">A policy brief tailored for NHS England’s London Commissioning Support Unit and the Mayor of London's Office will detail cost-benefit projections.</w:t>
      </w:r>
    </w:p>
    <w:p>
      <w:pPr>
        <w:numPr>
          <w:ilvl w:val="0"/>
          <w:numId w:val="1003"/>
        </w:numPr>
        <w:pStyle w:val="Compact"/>
      </w:pPr>
      <w:r>
        <w:t xml:space="preserve">Open-access journal articles will target high-impact publications like the</w:t>
      </w:r>
      <w:r>
        <w:t xml:space="preserve"> </w:t>
      </w:r>
      <w:r>
        <w:rPr>
          <w:iCs/>
          <w:i/>
        </w:rPr>
        <w:t xml:space="preserve">International Journal of Language &amp; Communication Disorders</w:t>
      </w:r>
      <w:r>
        <w:t xml:space="preserve">.</w:t>
      </w:r>
    </w:p>
    <w:bookmarkEnd w:id="26"/>
    <w:bookmarkStart w:id="27" w:name="expected-outcomes-and-impact"/>
    <w:p>
      <w:pPr>
        <w:pStyle w:val="Heading2"/>
      </w:pPr>
      <w:r>
        <w:t xml:space="preserve">8. Expected Outcomes and Impact</w:t>
      </w:r>
    </w:p>
    <w:p>
      <w:pPr>
        <w:pStyle w:val="FirstParagraph"/>
      </w:pPr>
      <w:r>
        <w:t xml:space="preserve">This Research Proposal anticipates delivering three core outputs: (1) A publicly accessible London Speech Therapy Access Dashboard visualizing real-time disparity data; (2) A validated implementation toolkit for boroughs seeking to reduce waiting lists; and (3) A scalable model proven to cut costs by 25% per service referral through efficient resource allocation. By positioning the Speech Therapist as a central node in integrated care pathways—rather than a fragmented specialist service—the study will contribute directly to London’s "Healthier Together" strategy and the UK’s National Health Service (NHS) Long Term Plan goals. Ultimately, this work will empower Speech Therapists across United Kingdom London to deliver equitable, timely care that transforms communication access for vulnerable communities.</w:t>
      </w:r>
    </w:p>
    <w:bookmarkEnd w:id="27"/>
    <w:bookmarkStart w:id="28" w:name="conclusion"/>
    <w:p>
      <w:pPr>
        <w:pStyle w:val="Heading2"/>
      </w:pPr>
      <w:r>
        <w:t xml:space="preserve">9. Conclusion</w:t>
      </w:r>
    </w:p>
    <w:p>
      <w:pPr>
        <w:pStyle w:val="FirstParagraph"/>
      </w:pPr>
      <w:r>
        <w:t xml:space="preserve">The crisis in speech therapy access in United Kingdom London demands urgent, evidence-based action. This Research Proposal provides a rigorous framework to diagnose systemic failures and co-create solutions rooted in the lived experiences of both practitioners and patients within the UK capital’s unique urban landscape. By centering London's diversity and complexity, this study will not only inform immediate service redesign but also establish a replicable model for other major cities facing similar healthcare challenges. The outcomes promise tangible improvements in communication health, educational attainment for children, and social participation across all boroughs—making the vision of "London as the world’s most accessible city" a reality for its most vulnerable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Outcomes in United Kingdom London</dc:title>
  <dc:creator/>
  <dc:language>en</dc:language>
  <cp:keywords/>
  <dcterms:created xsi:type="dcterms:W3CDTF">2026-07-21T04:22:34Z</dcterms:created>
  <dcterms:modified xsi:type="dcterms:W3CDTF">2026-07-21T04:22:34Z</dcterms:modified>
</cp:coreProperties>
</file>

<file path=docProps/custom.xml><?xml version="1.0" encoding="utf-8"?>
<Properties xmlns="http://schemas.openxmlformats.org/officeDocument/2006/custom-properties" xmlns:vt="http://schemas.openxmlformats.org/officeDocument/2006/docPropsVTypes"/>
</file>