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Gaps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e349c8ad3df737b551288097573e91f00b64b03"/>
    <w:p>
      <w:pPr>
        <w:pStyle w:val="Heading1"/>
      </w:pPr>
      <w:r>
        <w:t xml:space="preserve">Research Proposal: Enhancing Speech Therapy Services in United States Houston Through Evidence-Based Interventions</w:t>
      </w:r>
    </w:p>
    <w:bookmarkStart w:id="20" w:name="introduction-and-background"/>
    <w:p>
      <w:pPr>
        <w:pStyle w:val="Heading2"/>
      </w:pPr>
      <w:r>
        <w:t xml:space="preserve">Introduction and Background</w:t>
      </w:r>
    </w:p>
    <w:p>
      <w:pPr>
        <w:pStyle w:val="FirstParagraph"/>
      </w:pPr>
      <w:r>
        <w:t xml:space="preserve">In the rapidly growing metropolis of United States Houston, Texas—a city with a population exceeding 7 million and representing one of the most linguistically diverse urban centers in the nation—the demand for specialized healthcare services has surged exponentially. Among these critical needs, access to qualified Speech Therapist services remains significantly strained. Current data from the Texas Education Agency (2023) indicates that over 45% of public schools in Harris County report severe shortages of certified Speech-Language Pathologists (SLPs), resulting in average waitlists exceeding 6 months for pediatric evaluations. This crisis disproportionately impacts underserved communities, including immigrant neighborhoods such as Alief, Sunnyside, and South Park, where 30% of residents speak a language other than English at home (U.S. Census Bureau, 2022). The</w:t>
      </w:r>
      <w:r>
        <w:t xml:space="preserve"> </w:t>
      </w:r>
      <w:r>
        <w:rPr>
          <w:iCs/>
          <w:i/>
        </w:rPr>
        <w:t xml:space="preserve">Research Proposal</w:t>
      </w:r>
      <w:r>
        <w:t xml:space="preserve"> </w:t>
      </w:r>
      <w:r>
        <w:t xml:space="preserve">presented herein addresses this urgent gap through a targeted investigation into systemic barriers and culturally responsive solutions for Speech Therapist deployment across United States Houston.</w:t>
      </w:r>
    </w:p>
    <w:bookmarkEnd w:id="20"/>
    <w:bookmarkStart w:id="21" w:name="problem-statement"/>
    <w:p>
      <w:pPr>
        <w:pStyle w:val="Heading2"/>
      </w:pPr>
      <w:r>
        <w:t xml:space="preserve">Problem Statement</w:t>
      </w:r>
    </w:p>
    <w:p>
      <w:pPr>
        <w:pStyle w:val="FirstParagraph"/>
      </w:pPr>
      <w:r>
        <w:t xml:space="preserve">The current landscape of speech therapy provision in Houston reflects a critical misalignment between demographic realities and service capacity. While the United States healthcare system recognizes speech disorders as prevalent (affecting 1 in 12 children nationally per CDC), Houston’s unique challenges—including its high immigrant population, economic disparities across zip codes, and fragmented referral systems—create compounded obstacles. A recent study by the University of Texas Health Science Center at Houston (2023) documented that Spanish-speaking families face an average 8.4-month delay in accessing bilingual Speech Therapist services compared to English-speaking counterparts. Furthermore, rural-adjacent areas like Cypress and Deer Park report only 1 SLP per 15,000 residents—well below the American Speech-Language-Hearing Association (ASHA) recommended ratio of 1:2,500. This</w:t>
      </w:r>
      <w:r>
        <w:t xml:space="preserve"> </w:t>
      </w:r>
      <w:r>
        <w:rPr>
          <w:iCs/>
          <w:i/>
        </w:rPr>
        <w:t xml:space="preserve">Speech Therapist</w:t>
      </w:r>
      <w:r>
        <w:t xml:space="preserve"> </w:t>
      </w:r>
      <w:r>
        <w:t xml:space="preserve">scarcity directly impedes early intervention for developmental disorders like apraxia and autism spectrum disorder (ASD), which affect approximately 1 in 36 children in Texas (CDC, 2024). Without immediate intervention, these gaps perpetuate academic underachievement and social inequity across Houston’s most vulnerable youth.</w:t>
      </w:r>
    </w:p>
    <w:bookmarkEnd w:id="21"/>
    <w:bookmarkStart w:id="22" w:name="research-questions"/>
    <w:p>
      <w:pPr>
        <w:pStyle w:val="Heading2"/>
      </w:pPr>
      <w:r>
        <w:t xml:space="preserve">Research Questions</w:t>
      </w:r>
    </w:p>
    <w:p>
      <w:pPr>
        <w:pStyle w:val="FirstParagraph"/>
      </w:pPr>
      <w:r>
        <w:t xml:space="preserve">This study seeks to answer three critical questions within the United States Houston context:</w:t>
      </w:r>
    </w:p>
    <w:p>
      <w:pPr>
        <w:numPr>
          <w:ilvl w:val="0"/>
          <w:numId w:val="1001"/>
        </w:numPr>
        <w:pStyle w:val="Compact"/>
      </w:pPr>
      <w:r>
        <w:t xml:space="preserve">What are the primary systemic barriers (e.g., insurance limitations, workforce distribution, cultural mistrust) preventing equitable access to Speech Therapist services in Harris County’s high-need neighborhoods?</w:t>
      </w:r>
    </w:p>
    <w:p>
      <w:pPr>
        <w:numPr>
          <w:ilvl w:val="0"/>
          <w:numId w:val="1001"/>
        </w:numPr>
        <w:pStyle w:val="Compact"/>
      </w:pPr>
      <w:r>
        <w:t xml:space="preserve">How do culturally and linguistically responsive service models (e.g., bilingual SLPs, teletherapy integration with community health centers) impact engagement rates and therapeutic outcomes for Houston’s diverse population?</w:t>
      </w:r>
    </w:p>
    <w:p>
      <w:pPr>
        <w:numPr>
          <w:ilvl w:val="0"/>
          <w:numId w:val="1001"/>
        </w:numPr>
        <w:pStyle w:val="Compact"/>
      </w:pPr>
      <w:r>
        <w:t xml:space="preserve">What policy or infrastructure reforms would most effectively scale sustainable Speech Therapist capacity in the United States Houston metro area?</w:t>
      </w:r>
    </w:p>
    <w:bookmarkEnd w:id="22"/>
    <w:bookmarkStart w:id="23" w:name="methodology"/>
    <w:p>
      <w:pPr>
        <w:pStyle w:val="Heading2"/>
      </w:pPr>
      <w:r>
        <w:t xml:space="preserve">Methodology</w:t>
      </w:r>
    </w:p>
    <w:p>
      <w:pPr>
        <w:pStyle w:val="FirstParagraph"/>
      </w:pPr>
      <w:r>
        <w:t xml:space="preserve">This mixed-methods research will employ a 15-month longitudinal design across five Houston school districts and three community health centers (including the Harris Health System’s Southwest Clinic). The quantitative phase involves surveying 3,500 caregivers from ZIP codes with &gt;40% minority populations regarding service access experiences, while the qualitative phase conducts in-depth interviews with 60 Speech Therapist providers and focus groups with 120 parents from Hispanic, Vietnamese, and Haitian immigrant communities—communities identified as having the highest unmet need by Houston Health Department reports.</w:t>
      </w:r>
    </w:p>
    <w:p>
      <w:pPr>
        <w:pStyle w:val="BodyText"/>
      </w:pPr>
      <w:r>
        <w:t xml:space="preserve">Key innovations include:</w:t>
      </w:r>
    </w:p>
    <w:p>
      <w:pPr>
        <w:numPr>
          <w:ilvl w:val="0"/>
          <w:numId w:val="1002"/>
        </w:numPr>
        <w:pStyle w:val="Compact"/>
      </w:pPr>
      <w:r>
        <w:rPr>
          <w:bCs/>
          <w:b/>
        </w:rPr>
        <w:t xml:space="preserve">Real-Time Service Mapping:</w:t>
      </w:r>
      <w:r>
        <w:t xml:space="preserve"> </w:t>
      </w:r>
      <w:r>
        <w:t xml:space="preserve">Using GIS technology to overlay SLP workforce density against poverty indices and language demographics in United States Houston.</w:t>
      </w:r>
    </w:p>
    <w:p>
      <w:pPr>
        <w:numPr>
          <w:ilvl w:val="0"/>
          <w:numId w:val="1002"/>
        </w:numPr>
        <w:pStyle w:val="Compact"/>
      </w:pPr>
      <w:r>
        <w:rPr>
          <w:bCs/>
          <w:b/>
        </w:rPr>
        <w:t xml:space="preserve">Culturally Adapted Metrics:</w:t>
      </w:r>
      <w:r>
        <w:t xml:space="preserve"> </w:t>
      </w:r>
      <w:r>
        <w:t xml:space="preserve">Developing outcome measures that assess therapy effectiveness through community-defined success criteria (e.g., family satisfaction, school participation rates) rather than solely clinical benchmarks.</w:t>
      </w:r>
    </w:p>
    <w:p>
      <w:pPr>
        <w:numPr>
          <w:ilvl w:val="0"/>
          <w:numId w:val="1002"/>
        </w:numPr>
        <w:pStyle w:val="Compact"/>
      </w:pPr>
      <w:r>
        <w:rPr>
          <w:bCs/>
          <w:b/>
        </w:rPr>
        <w:t xml:space="preserve">Policy Simulation Modeling:</w:t>
      </w:r>
      <w:r>
        <w:t xml:space="preserve"> </w:t>
      </w:r>
      <w:r>
        <w:t xml:space="preserve">Collaborating with the Houston Independent School District (HISD) to test predictive models for optimal SLP placement using city-specific data on student disability referrals and transportation constraints.</w:t>
      </w:r>
    </w:p>
    <w:bookmarkEnd w:id="23"/>
    <w:bookmarkStart w:id="24" w:name="literature-review-context"/>
    <w:p>
      <w:pPr>
        <w:pStyle w:val="Heading2"/>
      </w:pPr>
      <w:r>
        <w:t xml:space="preserve">Literature Review Context</w:t>
      </w:r>
    </w:p>
    <w:p>
      <w:pPr>
        <w:pStyle w:val="FirstParagraph"/>
      </w:pPr>
      <w:r>
        <w:t xml:space="preserve">Existing research on speech therapy access primarily focuses on national trends without Houston-specific nuance. While studies by Dr. Maria Rodriguez (2021) highlight the efficacy of bilingual SLPs in Los Angeles, and ASHA’s 2023 report identifies Texas as having the largest rural SLP shortage gap in the U.S., neither addresses Houston’s unique confluence of urban density, immigration patterns, and public health infrastructure. This</w:t>
      </w:r>
      <w:r>
        <w:t xml:space="preserve"> </w:t>
      </w:r>
      <w:r>
        <w:rPr>
          <w:iCs/>
          <w:i/>
        </w:rPr>
        <w:t xml:space="preserve">Research Proposal</w:t>
      </w:r>
      <w:r>
        <w:t xml:space="preserve"> </w:t>
      </w:r>
      <w:r>
        <w:t xml:space="preserve">fills this void by centering on Houston’s 71% non-white population (U.S. Census, 2023), where 58% of children with speech delays attend schools with no full-time SLPs—a statistic not captured in broader state-level analyses.</w:t>
      </w:r>
    </w:p>
    <w:bookmarkEnd w:id="24"/>
    <w:bookmarkStart w:id="25" w:name="expected-outcomes-and-impact"/>
    <w:p>
      <w:pPr>
        <w:pStyle w:val="Heading2"/>
      </w:pPr>
      <w:r>
        <w:t xml:space="preserve">Expected Outcomes and Impact</w:t>
      </w:r>
    </w:p>
    <w:p>
      <w:pPr>
        <w:pStyle w:val="FirstParagraph"/>
      </w:pPr>
      <w:r>
        <w:t xml:space="preserve">Anticipated deliverables include:</w:t>
      </w:r>
    </w:p>
    <w:p>
      <w:pPr>
        <w:numPr>
          <w:ilvl w:val="0"/>
          <w:numId w:val="1003"/>
        </w:numPr>
        <w:pStyle w:val="Compact"/>
      </w:pPr>
      <w:r>
        <w:t xml:space="preserve">A Houston-specific SLP workforce dashboard for the Texas Health and Human Services Commission (HHSC) to prioritize resource allocation.</w:t>
      </w:r>
    </w:p>
    <w:p>
      <w:pPr>
        <w:numPr>
          <w:ilvl w:val="0"/>
          <w:numId w:val="1003"/>
        </w:numPr>
        <w:pStyle w:val="Compact"/>
      </w:pPr>
      <w:r>
        <w:t xml:space="preserve">Culturally validated training modules for Speech Therapist professionals, co-developed with Houston-based cultural liaisons from groups like the Hispanic Association of Community Organizations.</w:t>
      </w:r>
    </w:p>
    <w:p>
      <w:pPr>
        <w:numPr>
          <w:ilvl w:val="0"/>
          <w:numId w:val="1003"/>
        </w:numPr>
        <w:pStyle w:val="Compact"/>
      </w:pPr>
      <w:r>
        <w:t xml:space="preserve">Policy briefs targeting the Harris County Commissioner’s Court to revise Medicaid reimbursement structures for teletherapy in high-need zip codes.</w:t>
      </w:r>
    </w:p>
    <w:p>
      <w:pPr>
        <w:pStyle w:val="FirstParagraph"/>
      </w:pPr>
      <w:r>
        <w:t xml:space="preserve">The proposed research will directly inform initiatives like the Houston Mayor’s Office of Health Equity Action Plan (2024), which identifies speech-language services as a priority area. By quantifying how systemic gaps affect Houston’s most marginalized communities, this study aims to catalyze a 30% reduction in access disparities within 5 years—translating to thousands of additional children receiving timely intervention. Crucially, the framework developed will serve as a replicable model for other diverse U.S. cities facing similar challenges.</w:t>
      </w:r>
    </w:p>
    <w:bookmarkEnd w:id="25"/>
    <w:bookmarkStart w:id="26" w:name="significance-for-united-states-houston"/>
    <w:p>
      <w:pPr>
        <w:pStyle w:val="Heading2"/>
      </w:pPr>
      <w:r>
        <w:t xml:space="preserve">Significance for United States Houston</w:t>
      </w:r>
    </w:p>
    <w:p>
      <w:pPr>
        <w:pStyle w:val="FirstParagraph"/>
      </w:pPr>
      <w:r>
        <w:t xml:space="preserve">This project transcends academic inquiry; it is a public health imperative for United States Houston’s future workforce and civic vitality. Early speech intervention correlates strongly with improved literacy rates, college enrollment, and lifetime earnings (National Center for Learning Disabilities, 2023). In a city where education gaps directly impact economic competitiveness—Houston ranks 4th in U.S. metropolitan job growth but faces talent retention challenges due to educational inequities—addressing the Speech Therapist shortage is not merely clinical care; it is strategic economic development. The findings will equip Houston stakeholders—from HISD administrators to nonprofit organizations like Houston Food Bank’s "Healthy Start" initiative—with actionable data to build a more inclusive healthcare ecosystem.</w:t>
      </w:r>
    </w:p>
    <w:bookmarkEnd w:id="26"/>
    <w:bookmarkStart w:id="27" w:name="conclusion"/>
    <w:p>
      <w:pPr>
        <w:pStyle w:val="Heading2"/>
      </w:pPr>
      <w:r>
        <w:t xml:space="preserve">Conclusion</w:t>
      </w:r>
    </w:p>
    <w:p>
      <w:pPr>
        <w:pStyle w:val="FirstParagraph"/>
      </w:pPr>
      <w:r>
        <w:t xml:space="preserve">The proposed research represents a targeted, community-centered response to a crisis that has long been overlooked in the broader narrative of United States Houston’s growth. By grounding the investigation in Houston’s demographic reality, cultural complexity, and existing service infrastructure, this</w:t>
      </w:r>
      <w:r>
        <w:t xml:space="preserve"> </w:t>
      </w:r>
      <w:r>
        <w:rPr>
          <w:iCs/>
          <w:i/>
        </w:rPr>
        <w:t xml:space="preserve">Research Proposal</w:t>
      </w:r>
      <w:r>
        <w:t xml:space="preserve"> </w:t>
      </w:r>
      <w:r>
        <w:t xml:space="preserve">offers a pathway to transform speech therapy from a scarce resource into an accessible right for all children across Harris County. The outcomes will not only serve immediate needs but also establish Houston as a national model for equitable healthcare delivery in hyperdiverse urban environments. We urge support for this initiative as an investment in both individual potential and the collective future of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Gaps in United States Houston</dc:title>
  <dc:creator/>
  <dc:language>en</dc:language>
  <cp:keywords/>
  <dcterms:created xsi:type="dcterms:W3CDTF">2026-07-21T14:10:42Z</dcterms:created>
  <dcterms:modified xsi:type="dcterms:W3CDTF">2026-07-21T14:10:42Z</dcterms:modified>
</cp:coreProperties>
</file>

<file path=docProps/custom.xml><?xml version="1.0" encoding="utf-8"?>
<Properties xmlns="http://schemas.openxmlformats.org/officeDocument/2006/custom-properties" xmlns:vt="http://schemas.openxmlformats.org/officeDocument/2006/docPropsVTypes"/>
</file>