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Australia</w:t>
      </w:r>
      <w:r>
        <w:t xml:space="preserve"> </w:t>
      </w:r>
      <w:r>
        <w:t xml:space="preserve">Melbourne's</w:t>
      </w:r>
      <w:r>
        <w:t xml:space="preserve"> </w:t>
      </w:r>
      <w:r>
        <w:t xml:space="preserve">Data-Driven</w:t>
      </w:r>
      <w:r>
        <w:t xml:space="preserve"> </w:t>
      </w:r>
      <w:r>
        <w:t xml:space="preserve">Landscape</w:t>
      </w:r>
    </w:p>
    <w:bookmarkStart w:id="27" w:name="Xd484c8c851e5f68986b94720d6b4df1454493aa"/>
    <w:p>
      <w:pPr>
        <w:pStyle w:val="Heading1"/>
      </w:pPr>
      <w:r>
        <w:t xml:space="preserve">Research Proposal: The Evolving Role of Statisticians in Australia Melbourne's Data-Driven Landscape</w:t>
      </w:r>
    </w:p>
    <w:bookmarkStart w:id="20" w:name="abstract"/>
    <w:p>
      <w:pPr>
        <w:pStyle w:val="Heading2"/>
      </w:pPr>
      <w:r>
        <w:t xml:space="preserve">Abstract</w:t>
      </w:r>
    </w:p>
    <w:p>
      <w:pPr>
        <w:pStyle w:val="FirstParagraph"/>
      </w:pPr>
      <w:r>
        <w:t xml:space="preserve">This Research Proposal investigates the critical transformation of the Statistician profession within Australia Melbourne's rapidly expanding data ecosystem. As Melbourne emerges as a leading hub for analytics, public policy innovation, and research excellence in Australasia, this study examines how Statisticians navigate evolving methodologies, interdisciplinary demands, and ethical challenges unique to the Australian context. Focusing specifically on Victoria’s urban environment (with particular emphasis on Melbourne), the research addresses a gap in understanding how local statistical practice adapts to national priorities like data sovereignty, Indigenous data governance, and smart city initiatives. Through mixed-methods analysis involving key stakeholders across government, academia, and industry in Australia Melbourne, this project will deliver actionable insights for workforce development and policy formulation. The findings will directly inform the future of Statistical education and practice in one of the world's most dynamic metropolitan statistical landscapes.</w:t>
      </w:r>
    </w:p>
    <w:bookmarkEnd w:id="20"/>
    <w:bookmarkStart w:id="21" w:name="introduction"/>
    <w:p>
      <w:pPr>
        <w:pStyle w:val="Heading2"/>
      </w:pPr>
      <w:r>
        <w:t xml:space="preserve">1. Introduction</w:t>
      </w:r>
    </w:p>
    <w:p>
      <w:pPr>
        <w:pStyle w:val="FirstParagraph"/>
      </w:pPr>
      <w:r>
        <w:t xml:space="preserve">Melbourne, as Australia's second-largest city and a global leader in innovation, is experiencing unprecedented growth in data generation and analysis demand. The Australian Government’s Digital Transformation Strategy 2025 explicitly identifies Melbourne as a central node for national statistical advancement. Within this ecosystem, the role of the Statistician has evolved far beyond traditional survey design and regression modeling. Today's Statisticians in Australia Melbourne must integrate advanced computational techniques (e.g., machine learning), navigate complex ethical frameworks (particularly regarding Aboriginal and Torres Strait Islander data), collaborate across diverse sectors, and communicate insights to non-technical policymakers. This Research Proposal directly addresses the urgent need to document, analyze, and strategically support this professional evolution within the uniquely Australian urban context of Melbourne. The city’s concentration of institutions like the Australian Bureau of Statistics (ABS) headquarters in Canberra but with major operational offices in Melbourne, Monash University's Centre for Data Science, and Victoria's Department of Economic Development will provide an unparalleled case study. This research is not merely academic; it is essential for Australia to maintain its statistical leadership and ensure equitable data-driven decision-making across the Melbourne metropolitan area.</w:t>
      </w:r>
    </w:p>
    <w:bookmarkEnd w:id="21"/>
    <w:bookmarkStart w:id="22" w:name="X1728acd650923f20ded9a380d9ed61d4cdc3aa3"/>
    <w:p>
      <w:pPr>
        <w:pStyle w:val="Heading2"/>
      </w:pPr>
      <w:r>
        <w:t xml:space="preserve">2. Literature Review: Gaps in Australian Statistical Practice Context</w:t>
      </w:r>
    </w:p>
    <w:p>
      <w:pPr>
        <w:pStyle w:val="FirstParagraph"/>
      </w:pPr>
      <w:r>
        <w:t xml:space="preserve">While global literature extensively covers statistical methodology, there is a significant scarcity of research focused specifically on the *professional practice* of Statisticians within an Australian urban setting, particularly Melbourne. Existing studies often generalize across national boundaries or focus on methodological advances without sufficient attention to local institutional structures, cultural nuances (e.g., the importance of the National Statement on Ethical Conduct in Human Research in Australia), and regulatory frameworks like the Privacy Act 1988 (Cth). Crucially, research by the Australian Statistical Society (ASSA) highlights a skills gap emerging between traditional statistical training and contemporary demands in fields like health analytics or environmental modeling prevalent in Melbourne. Furthermore, there is limited work examining how Statisticians in Victoria engage with local data governance initiatives such as the Victorian Data Strategy 2023-25, which prioritizes "trusted data for public good" – a principle central to Melbourne's development goals. This proposal directly bridges this gap by grounding the analysis firmly within Australia Melbourne’s specific socio-political and technological environment.</w:t>
      </w:r>
    </w:p>
    <w:bookmarkEnd w:id="22"/>
    <w:bookmarkStart w:id="23" w:name="research-objectives-questions"/>
    <w:p>
      <w:pPr>
        <w:pStyle w:val="Heading2"/>
      </w:pPr>
      <w:r>
        <w:t xml:space="preserve">3. Research Objectives &amp; Questions</w:t>
      </w:r>
    </w:p>
    <w:p>
      <w:pPr>
        <w:pStyle w:val="FirstParagraph"/>
      </w:pPr>
      <w:r>
        <w:t xml:space="preserve">This Research Proposal aims to achieve three core objectives:</w:t>
      </w:r>
    </w:p>
    <w:p>
      <w:pPr>
        <w:numPr>
          <w:ilvl w:val="0"/>
          <w:numId w:val="1001"/>
        </w:numPr>
        <w:pStyle w:val="Compact"/>
      </w:pPr>
      <w:r>
        <w:t xml:space="preserve">To map the current scope, key responsibilities, and emerging skill requirements of Statisticians working across major institutions (government departments, health networks like Melbourne Health, universities including University of Melbourne and RMIT, and leading private analytics firms) in Australia Melbourne.</w:t>
      </w:r>
    </w:p>
    <w:p>
      <w:pPr>
        <w:numPr>
          <w:ilvl w:val="0"/>
          <w:numId w:val="1001"/>
        </w:numPr>
        <w:pStyle w:val="Compact"/>
      </w:pPr>
      <w:r>
        <w:t xml:space="preserve">To analyze the primary challenges faced by Statisticians in Melbourne regarding data ethics (especially concerning Indigenous data sovereignty), interdisciplinary collaboration (e.g., with urban planners or epidemiologists), and adapting traditional methods to big data environments.</w:t>
      </w:r>
    </w:p>
    <w:p>
      <w:pPr>
        <w:numPr>
          <w:ilvl w:val="0"/>
          <w:numId w:val="1001"/>
        </w:numPr>
        <w:pStyle w:val="Compact"/>
      </w:pPr>
      <w:r>
        <w:t xml:space="preserve">To identify actionable strategies for enhancing Statistical education, professional development pathways, and institutional support mechanisms tailored to the needs of Statisticians operating within Melbourne's unique Australian context.</w:t>
      </w:r>
    </w:p>
    <w:bookmarkEnd w:id="23"/>
    <w:bookmarkStart w:id="24" w:name="methodology"/>
    <w:p>
      <w:pPr>
        <w:pStyle w:val="Heading2"/>
      </w:pPr>
      <w:r>
        <w:t xml:space="preserve">4. Methodology</w:t>
      </w:r>
    </w:p>
    <w:p>
      <w:pPr>
        <w:pStyle w:val="FirstParagraph"/>
      </w:pPr>
      <w:r>
        <w:t xml:space="preserve">This mixed-methods study employs a sequential approach designed specifically for Australia Melbourne:</w:t>
      </w:r>
    </w:p>
    <w:p>
      <w:pPr>
        <w:numPr>
          <w:ilvl w:val="0"/>
          <w:numId w:val="1002"/>
        </w:numPr>
        <w:pStyle w:val="Compact"/>
      </w:pPr>
      <w:r>
        <w:rPr>
          <w:bCs/>
          <w:b/>
        </w:rPr>
        <w:t xml:space="preserve">Phase 1 (Quantitative):</w:t>
      </w:r>
      <w:r>
        <w:t xml:space="preserve"> </w:t>
      </w:r>
      <w:r>
        <w:t xml:space="preserve">Online survey targeting registered Statisticians across Melbourne metropolitan area (N=300+), using ASSA and Victorian Government professional networks. Key metrics include role evolution, key skills used, perceived challenges, and institutional support levels.</w:t>
      </w:r>
    </w:p>
    <w:p>
      <w:pPr>
        <w:numPr>
          <w:ilvl w:val="0"/>
          <w:numId w:val="1002"/>
        </w:numPr>
        <w:pStyle w:val="Compact"/>
      </w:pPr>
      <w:r>
        <w:rPr>
          <w:bCs/>
          <w:b/>
        </w:rPr>
        <w:t xml:space="preserve">Phase 2 (Qualitative):</w:t>
      </w:r>
      <w:r>
        <w:t xml:space="preserve"> </w:t>
      </w:r>
      <w:r>
        <w:t xml:space="preserve">In-depth interviews with 25-30 Statisticians representing diverse sectors within Australia Melbourne (e.g., ABS Victoria office staff, academic statisticians at Deakin University, data scientists at VicHealth). Focus on lived experiences navigating ethical dilemmas and cross-sector collaboration.</w:t>
      </w:r>
    </w:p>
    <w:p>
      <w:pPr>
        <w:numPr>
          <w:ilvl w:val="0"/>
          <w:numId w:val="1002"/>
        </w:numPr>
        <w:pStyle w:val="Compact"/>
      </w:pPr>
      <w:r>
        <w:rPr>
          <w:bCs/>
          <w:b/>
        </w:rPr>
        <w:t xml:space="preserve">Phase 3 (Contextual Analysis):</w:t>
      </w:r>
      <w:r>
        <w:t xml:space="preserve"> </w:t>
      </w:r>
      <w:r>
        <w:t xml:space="preserve">Systematic review of key Australian policy documents (e.g., Victorian Government's Data Sharing Framework, ABS Strategy), Melbourne-specific project reports (e.g., Melbourne City Council Smart City initiatives), and relevant academic literature focused on Australian statistical practice.</w:t>
      </w:r>
    </w:p>
    <w:p>
      <w:pPr>
        <w:pStyle w:val="FirstParagraph"/>
      </w:pPr>
      <w:r>
        <w:t xml:space="preserve">Data collection will occur over 12 months within Australia Melbourne, ensuring direct engagement with the local context. Ethical approval will be sought from a Victorian University Human Ethics Committee, with specific attention to protocols for discussing Indigenous data issues in line with Australian guidelines (e.g., National Indigenous Data Governance Principles).</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significant, practical outcomes. It will produce the first comprehensive empirical profile of the Statistician role in Australia Melbourne, identifying critical skills gaps (e.g., in AI ethics, data storytelling for policy) and systemic barriers to effective practice. The findings will directly inform key stakeholders:</w:t>
      </w:r>
    </w:p>
    <w:p>
      <w:pPr>
        <w:numPr>
          <w:ilvl w:val="0"/>
          <w:numId w:val="1003"/>
        </w:numPr>
        <w:pStyle w:val="Compact"/>
      </w:pPr>
      <w:r>
        <w:rPr>
          <w:bCs/>
          <w:b/>
        </w:rPr>
        <w:t xml:space="preserve">Universities (Melbourne):</w:t>
      </w:r>
      <w:r>
        <w:t xml:space="preserve"> </w:t>
      </w:r>
      <w:r>
        <w:t xml:space="preserve">To revise curricula for Statistics and Data Science programs at institutions like the University of Melbourne, aligning with local industry needs.</w:t>
      </w:r>
    </w:p>
    <w:p>
      <w:pPr>
        <w:numPr>
          <w:ilvl w:val="0"/>
          <w:numId w:val="1003"/>
        </w:numPr>
        <w:pStyle w:val="Compact"/>
      </w:pPr>
      <w:r>
        <w:rPr>
          <w:bCs/>
          <w:b/>
        </w:rPr>
        <w:t xml:space="preserve">Government (Victoria/Australia):</w:t>
      </w:r>
      <w:r>
        <w:t xml:space="preserve"> </w:t>
      </w:r>
      <w:r>
        <w:t xml:space="preserve">To shape targeted professional development programs for Statisticians within departments like the Victorian Department of Economic Development, Jobs, Transport and Resources.</w:t>
      </w:r>
    </w:p>
    <w:p>
      <w:pPr>
        <w:numPr>
          <w:ilvl w:val="0"/>
          <w:numId w:val="1003"/>
        </w:numPr>
        <w:pStyle w:val="Compact"/>
      </w:pPr>
      <w:r>
        <w:rPr>
          <w:bCs/>
          <w:b/>
        </w:rPr>
        <w:t xml:space="preserve">Professional Bodies (ASSA):</w:t>
      </w:r>
      <w:r>
        <w:t xml:space="preserve"> </w:t>
      </w:r>
      <w:r>
        <w:t xml:space="preserve">To guide future accreditation standards and continuing professional development resources for Statisticians operating within Australia Melbourne.</w:t>
      </w:r>
    </w:p>
    <w:p>
      <w:pPr>
        <w:pStyle w:val="FirstParagraph"/>
      </w:pPr>
      <w:r>
        <w:t xml:space="preserve">The broader significance extends to Australia's national data strategy. By understanding the specific needs of Melbourne's Statisticians – a city pivotal to the nation's data economy – this research contributes directly to enhancing Australia’s capacity for evidence-based governance and innovation, ensuring that the Statistician profession remains robust, relevant, and ethically grounded in its most dynamic urban center.</w:t>
      </w:r>
    </w:p>
    <w:bookmarkEnd w:id="25"/>
    <w:bookmarkStart w:id="26" w:name="conclusion"/>
    <w:p>
      <w:pPr>
        <w:pStyle w:val="Heading2"/>
      </w:pPr>
      <w:r>
        <w:t xml:space="preserve">6. Conclusion</w:t>
      </w:r>
    </w:p>
    <w:p>
      <w:pPr>
        <w:pStyle w:val="FirstParagraph"/>
      </w:pPr>
      <w:r>
        <w:t xml:space="preserve">The role of the Statistician in Australia Melbourne is undergoing a profound transformation driven by technological acceleration, societal demands for data transparency, and unique Australian governance priorities. This Research Proposal provides a vital framework to understand and actively shape this evolution. It moves beyond abstract methodology to address the real-world challenges faced by Statisticians on the ground in Melbourne – the very heart of Australia's statistical and innovation ecosystem. By grounding the research firmly within Melbourne’s specific institutional, ethical, and technological landscape, this project promises not only scholarly contribution but tangible benefits for workforce development and data-driven decision-making across all sectors of Australian society. The outcomes will be a critical resource for anyone invested in the future of statistics in Australia Melbourne.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Statisticians in Australia Melbourne's Data-Driven Landscape</dc:title>
  <dc:creator/>
  <dc:language>en</dc:language>
  <cp:keywords/>
  <dcterms:created xsi:type="dcterms:W3CDTF">2025-12-10T12:56:21Z</dcterms:created>
  <dcterms:modified xsi:type="dcterms:W3CDTF">2025-12-10T12:56:21Z</dcterms:modified>
</cp:coreProperties>
</file>

<file path=docProps/custom.xml><?xml version="1.0" encoding="utf-8"?>
<Properties xmlns="http://schemas.openxmlformats.org/officeDocument/2006/custom-properties" xmlns:vt="http://schemas.openxmlformats.org/officeDocument/2006/docPropsVTypes"/>
</file>