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7" w:name="X5ba0a523e473f4818e1d81e39c21ba82dd04e47"/>
    <w:p>
      <w:pPr>
        <w:pStyle w:val="Heading1"/>
      </w:pPr>
      <w:r>
        <w:t xml:space="preserve">Research Proposal: The Critical Role of Statisticians in Driving Data-Driven Innovation and Policy Formulation within China Guangzhou</w:t>
      </w:r>
    </w:p>
    <w:bookmarkStart w:id="20" w:name="abstract"/>
    <w:p>
      <w:pPr>
        <w:pStyle w:val="Heading2"/>
      </w:pPr>
      <w:r>
        <w:t xml:space="preserve">Abstract</w:t>
      </w:r>
    </w:p>
    <w:p>
      <w:pPr>
        <w:pStyle w:val="FirstParagraph"/>
      </w:pPr>
      <w:r>
        <w:t xml:space="preserve">This Research Proposal outlines a comprehensive study dedicated to examining the evolving role, challenges, and strategic opportunities for professional</w:t>
      </w:r>
      <w:r>
        <w:t xml:space="preserve"> </w:t>
      </w:r>
      <w:r>
        <w:rPr>
          <w:bCs/>
          <w:b/>
        </w:rPr>
        <w:t xml:space="preserve">Statistician</w:t>
      </w:r>
      <w:r>
        <w:t xml:space="preserve">s within the dynamic economic and administrative landscape of</w:t>
      </w:r>
      <w:r>
        <w:t xml:space="preserve"> </w:t>
      </w:r>
      <w:r>
        <w:rPr>
          <w:bCs/>
          <w:b/>
        </w:rPr>
        <w:t xml:space="preserve">China Guangzhou</w:t>
      </w:r>
      <w:r>
        <w:t xml:space="preserve">. As Guangzhou solidifies its position as a leading global hub within China's Greater Bay Area initiative, the demand for advanced statistical expertise has surged exponentially. This research aims to investigate how specialized statistical capabilities are currently deployed in key sectors—including smart city infrastructure, public health management, economic planning, and environmental sustainability—and identify actionable pathways to enhance the capacity and impact of</w:t>
      </w:r>
      <w:r>
        <w:t xml:space="preserve"> </w:t>
      </w:r>
      <w:r>
        <w:rPr>
          <w:bCs/>
          <w:b/>
        </w:rPr>
        <w:t xml:space="preserve">Statistician</w:t>
      </w:r>
      <w:r>
        <w:t xml:space="preserve">s in supporting Guangzhou's ambitious developmental goals. The findings will directly inform strategic workforce development initiatives for municipal authorities, educational institutions, and private sector entities across</w:t>
      </w:r>
      <w:r>
        <w:t xml:space="preserve"> </w:t>
      </w:r>
      <w:r>
        <w:rPr>
          <w:bCs/>
          <w:b/>
        </w:rPr>
        <w:t xml:space="preserve">China Guangzhou</w:t>
      </w:r>
      <w:r>
        <w:t xml:space="preserve">.</w:t>
      </w:r>
    </w:p>
    <w:bookmarkEnd w:id="20"/>
    <w:bookmarkStart w:id="21" w:name="Xb4acb58d34c9ec7dea3426af9d7d5ce08fbf1bf"/>
    <w:p>
      <w:pPr>
        <w:pStyle w:val="Heading2"/>
      </w:pPr>
      <w:r>
        <w:t xml:space="preserve">1. Introduction: Contextualizing the Need for Statistical Excellence in China Guangzhou</w:t>
      </w:r>
    </w:p>
    <w:p>
      <w:pPr>
        <w:pStyle w:val="FirstParagraph"/>
      </w:pPr>
      <w:r>
        <w:rPr>
          <w:bCs/>
          <w:b/>
        </w:rPr>
        <w:t xml:space="preserve">China Guangzhou</w:t>
      </w:r>
      <w:r>
        <w:t xml:space="preserve">, as the capital of Guangdong Province and a pivotal engine of southern China's economy, faces unprecedented complexity in urban governance and strategic planning. With a population exceeding 18 million and continuous rapid urbanization, the city requires robust data infrastructure to manage traffic congestion, healthcare access, environmental quality (e.g., air pollution monitoring), trade flows (as a major port), and economic diversification initiatives like the "Digital Guangdong" strategy. The successful execution of these priorities is fundamentally dependent on accurate data collection, sophisticated analytical modeling, and evidence-based policy recommendations—core competencies of the modern</w:t>
      </w:r>
      <w:r>
        <w:t xml:space="preserve"> </w:t>
      </w:r>
      <w:r>
        <w:rPr>
          <w:bCs/>
          <w:b/>
        </w:rPr>
        <w:t xml:space="preserve">Statistician</w:t>
      </w:r>
      <w:r>
        <w:t xml:space="preserve">. Despite existing initiatives by the Guangzhou Bureau of Statistics, significant gaps persist between current statistical capabilities and the sophisticated demands posed by Guangzhou's growth trajectory. This Research Proposal directly addresses this critical nexus between statistical science, urban innovation, and regional prosperity in</w:t>
      </w:r>
      <w:r>
        <w:t xml:space="preserve"> </w:t>
      </w:r>
      <w:r>
        <w:rPr>
          <w:bCs/>
          <w:b/>
        </w:rPr>
        <w:t xml:space="preserve">China Guangzhou</w:t>
      </w:r>
      <w:r>
        <w:t xml:space="preserve">.</w:t>
      </w:r>
    </w:p>
    <w:bookmarkEnd w:id="21"/>
    <w:bookmarkStart w:id="22" w:name="Xf661f6aaf73c4706dc9a425a4ab71e9b6a93e54"/>
    <w:p>
      <w:pPr>
        <w:pStyle w:val="Heading2"/>
      </w:pPr>
      <w:r>
        <w:t xml:space="preserve">2. Problem Statement: The Strategic Gap for Statisticians in Guangzhou</w:t>
      </w:r>
    </w:p>
    <w:p>
      <w:pPr>
        <w:pStyle w:val="FirstParagraph"/>
      </w:pPr>
      <w:r>
        <w:t xml:space="preserve">A key challenge identified through preliminary analysis of municipal reports (e.g., 2023 Guangzhou Statistical Yearbook) and industry surveys is the misalignment between the skills of currently employed statisticians and the emerging needs driven by big data, AI integration, and real-time analytics. While foundational statistical methods are applied in traditional sectors like census data processing, there is a pronounced shortage of</w:t>
      </w:r>
      <w:r>
        <w:t xml:space="preserve"> </w:t>
      </w:r>
      <w:r>
        <w:rPr>
          <w:bCs/>
          <w:b/>
        </w:rPr>
        <w:t xml:space="preserve">Statistician</w:t>
      </w:r>
      <w:r>
        <w:t xml:space="preserve">s proficient in advanced machine learning for predictive modeling (e.g., forecasting economic trends or disease outbreaks), spatial statistics for urban planning, and ethical data governance frameworks essential for public trust. Furthermore, the talent pipeline from institutions like South China University of Technology's Statistics Department often lacks sufficient industry immersion, resulting in graduates less equipped to tackle Guangzhou's specific urban challenges. This gap impedes</w:t>
      </w:r>
      <w:r>
        <w:t xml:space="preserve"> </w:t>
      </w:r>
      <w:r>
        <w:rPr>
          <w:bCs/>
          <w:b/>
        </w:rPr>
        <w:t xml:space="preserve">China Guangzhou</w:t>
      </w:r>
      <w:r>
        <w:t xml:space="preserve">'s ability to leverage its vast data resources optimally for sustainable development, directly impacting policy efficacy and resource allocation efficiency.</w:t>
      </w:r>
    </w:p>
    <w:bookmarkEnd w:id="22"/>
    <w:bookmarkStart w:id="23" w:name="research-objectives"/>
    <w:p>
      <w:pPr>
        <w:pStyle w:val="Heading2"/>
      </w:pPr>
      <w:r>
        <w:t xml:space="preserve">3. Research Objectives</w:t>
      </w:r>
    </w:p>
    <w:p>
      <w:pPr>
        <w:pStyle w:val="FirstParagraph"/>
      </w:pPr>
      <w:r>
        <w:t xml:space="preserve">This study proposes the following specific objectives to bridge this strategic gap:</w:t>
      </w:r>
    </w:p>
    <w:p>
      <w:pPr>
        <w:numPr>
          <w:ilvl w:val="0"/>
          <w:numId w:val="1001"/>
        </w:numPr>
        <w:pStyle w:val="Compact"/>
      </w:pPr>
      <w:r>
        <w:t xml:space="preserve">To conduct a detailed audit of statistical workflows and skill requirements across key Guangzhou government departments (e.g., Municipal Development &amp; Reform Commission, Health Bureau, Environmental Protection Bureau) and major private sector entities (e.g., tech firms in Nansha Free Trade Zone).</w:t>
      </w:r>
    </w:p>
    <w:p>
      <w:pPr>
        <w:numPr>
          <w:ilvl w:val="0"/>
          <w:numId w:val="1001"/>
        </w:numPr>
        <w:pStyle w:val="Compact"/>
      </w:pPr>
      <w:r>
        <w:t xml:space="preserve">To identify the most critical advanced statistical competencies needed by</w:t>
      </w:r>
      <w:r>
        <w:t xml:space="preserve"> </w:t>
      </w:r>
      <w:r>
        <w:rPr>
          <w:bCs/>
          <w:b/>
        </w:rPr>
        <w:t xml:space="preserve">Statistician</w:t>
      </w:r>
      <w:r>
        <w:t xml:space="preserve">s to address current and future challenges in Guangzhou's smart city ecosystem.</w:t>
      </w:r>
    </w:p>
    <w:p>
      <w:pPr>
        <w:numPr>
          <w:ilvl w:val="0"/>
          <w:numId w:val="1001"/>
        </w:numPr>
        <w:pStyle w:val="Compact"/>
      </w:pPr>
      <w:r>
        <w:t xml:space="preserve">To evaluate the effectiveness of existing academic training programs for statisticians within universities located in or serving</w:t>
      </w:r>
      <w:r>
        <w:t xml:space="preserve"> </w:t>
      </w:r>
      <w:r>
        <w:rPr>
          <w:bCs/>
          <w:b/>
        </w:rPr>
        <w:t xml:space="preserve">China Guangzhou</w:t>
      </w:r>
      <w:r>
        <w:t xml:space="preserve">.</w:t>
      </w:r>
    </w:p>
    <w:p>
      <w:pPr>
        <w:numPr>
          <w:ilvl w:val="0"/>
          <w:numId w:val="1001"/>
        </w:numPr>
        <w:pStyle w:val="Compact"/>
      </w:pPr>
      <w:r>
        <w:t xml:space="preserve">To develop a practical, evidence-based framework for enhancing the professional capacity of</w:t>
      </w:r>
      <w:r>
        <w:t xml:space="preserve"> </w:t>
      </w:r>
      <w:r>
        <w:rPr>
          <w:bCs/>
          <w:b/>
        </w:rPr>
        <w:t xml:space="preserve">Statistician</w:t>
      </w:r>
      <w:r>
        <w:t xml:space="preserve">s and aligning educational outputs with municipal and industrial needs.</w:t>
      </w:r>
    </w:p>
    <w:bookmarkEnd w:id="23"/>
    <w:bookmarkStart w:id="24" w:name="X5a4859ea7d14fe3afd91c8340e4e58dba11d132"/>
    <w:p>
      <w:pPr>
        <w:pStyle w:val="Heading2"/>
      </w:pPr>
      <w:r>
        <w:t xml:space="preserve">4. Methodology: A Multi-Phase, Stakeholder-Centric Approach</w:t>
      </w:r>
    </w:p>
    <w:p>
      <w:pPr>
        <w:pStyle w:val="FirstParagraph"/>
      </w:pPr>
      <w:r>
        <w:t xml:space="preserve">This Research Proposal outlines a mixed-methods approach designed for rigor and practical relevance within the Guangzhou context:</w:t>
      </w:r>
    </w:p>
    <w:p>
      <w:pPr>
        <w:numPr>
          <w:ilvl w:val="0"/>
          <w:numId w:val="1002"/>
        </w:numPr>
        <w:pStyle w:val="Compact"/>
      </w:pPr>
      <w:r>
        <w:rPr>
          <w:bCs/>
          <w:b/>
        </w:rPr>
        <w:t xml:space="preserve">Phase 1: Document Analysis &amp; Expert Interviews (Months 1-3):</w:t>
      </w:r>
      <w:r>
        <w:t xml:space="preserve"> </w:t>
      </w:r>
      <w:r>
        <w:t xml:space="preserve">Review municipal strategic documents (e.g., "Guangzhou Smart City Master Plan 2035"), statistical reports, and relevant academic literature. Conduct in-depth interviews with 25+ senior</w:t>
      </w:r>
      <w:r>
        <w:t xml:space="preserve"> </w:t>
      </w:r>
      <w:r>
        <w:rPr>
          <w:bCs/>
          <w:b/>
        </w:rPr>
        <w:t xml:space="preserve">Statistician</w:t>
      </w:r>
      <w:r>
        <w:t xml:space="preserve">s and data science leaders across government, healthcare (e.g., Guangzhou First People's Hospital), and private sector firms within</w:t>
      </w:r>
      <w:r>
        <w:t xml:space="preserve"> </w:t>
      </w:r>
      <w:r>
        <w:rPr>
          <w:bCs/>
          <w:b/>
        </w:rPr>
        <w:t xml:space="preserve">China Guangzhou</w:t>
      </w:r>
      <w:r>
        <w:t xml:space="preserve">.</w:t>
      </w:r>
    </w:p>
    <w:p>
      <w:pPr>
        <w:numPr>
          <w:ilvl w:val="0"/>
          <w:numId w:val="1002"/>
        </w:numPr>
        <w:pStyle w:val="Compact"/>
      </w:pPr>
      <w:r>
        <w:rPr>
          <w:bCs/>
          <w:b/>
        </w:rPr>
        <w:t xml:space="preserve">Phase 2: Skills Gap Assessment Survey (Months 4-5):</w:t>
      </w:r>
      <w:r>
        <w:t xml:space="preserve"> </w:t>
      </w:r>
      <w:r>
        <w:t xml:space="preserve">Deploy a structured survey to over 300 working statisticians in Guangzhou to quantify current skill levels versus required competencies for emerging roles (e.g., AI model validation, real-time data stream analysis).</w:t>
      </w:r>
    </w:p>
    <w:p>
      <w:pPr>
        <w:numPr>
          <w:ilvl w:val="0"/>
          <w:numId w:val="1002"/>
        </w:numPr>
        <w:pStyle w:val="Compact"/>
      </w:pPr>
      <w:r>
        <w:rPr>
          <w:bCs/>
          <w:b/>
        </w:rPr>
        <w:t xml:space="preserve">Phase 3: Curriculum &amp; Training Evaluation (Months 6-7):</w:t>
      </w:r>
      <w:r>
        <w:t xml:space="preserve"> </w:t>
      </w:r>
      <w:r>
        <w:t xml:space="preserve">Collaborate with universities like Sun Yat-sen University and Guangzhou University to review current statistics curricula and assess alignment with Phase 1 &amp; 2 findings. Conduct focus groups with students and alumni.</w:t>
      </w:r>
    </w:p>
    <w:p>
      <w:pPr>
        <w:numPr>
          <w:ilvl w:val="0"/>
          <w:numId w:val="1002"/>
        </w:numPr>
        <w:pStyle w:val="Compact"/>
      </w:pPr>
      <w:r>
        <w:rPr>
          <w:bCs/>
          <w:b/>
        </w:rPr>
        <w:t xml:space="preserve">Phase 4: Framework Development &amp; Stakeholder Workshop (Months 8-9):</w:t>
      </w:r>
      <w:r>
        <w:t xml:space="preserve"> </w:t>
      </w:r>
      <w:r>
        <w:t xml:space="preserve">Synthesize findings into a comprehensive Capacity Enhancement Framework for</w:t>
      </w:r>
      <w:r>
        <w:t xml:space="preserve"> </w:t>
      </w:r>
      <w:r>
        <w:rPr>
          <w:bCs/>
          <w:b/>
        </w:rPr>
        <w:t xml:space="preserve">Statistician</w:t>
      </w:r>
      <w:r>
        <w:t xml:space="preserve">s in</w:t>
      </w:r>
      <w:r>
        <w:t xml:space="preserve"> </w:t>
      </w:r>
      <w:r>
        <w:rPr>
          <w:bCs/>
          <w:b/>
        </w:rPr>
        <w:t xml:space="preserve">China Guangzhou</w:t>
      </w:r>
      <w:r>
        <w:t xml:space="preserve">. Host a final workshop with key stakeholders (Guangzhou Bureau of Statistics, Education Bureau, industry leaders) to validate and refine the proposed solutions.</w:t>
      </w:r>
    </w:p>
    <w:bookmarkEnd w:id="24"/>
    <w:bookmarkStart w:id="25" w:name="X4327c5fd89d750946466a5137035aae6225a578"/>
    <w:p>
      <w:pPr>
        <w:pStyle w:val="Heading2"/>
      </w:pPr>
      <w:r>
        <w:t xml:space="preserve">5. Expected Outcomes and Significance for China Guangzhou</w:t>
      </w:r>
    </w:p>
    <w:p>
      <w:pPr>
        <w:pStyle w:val="FirstParagraph"/>
      </w:pPr>
      <w:r>
        <w:t xml:space="preserve">The anticipated outcomes of this research are directly actionable for advancing Guangzhou's position as a leader in data-driven governance within</w:t>
      </w:r>
      <w:r>
        <w:t xml:space="preserve"> </w:t>
      </w:r>
      <w:r>
        <w:rPr>
          <w:bCs/>
          <w:b/>
        </w:rPr>
        <w:t xml:space="preserve">China Guangzhou</w:t>
      </w:r>
      <w:r>
        <w:t xml:space="preserve">:</w:t>
      </w:r>
    </w:p>
    <w:p>
      <w:pPr>
        <w:numPr>
          <w:ilvl w:val="0"/>
          <w:numId w:val="1003"/>
        </w:numPr>
        <w:pStyle w:val="Compact"/>
      </w:pPr>
      <w:r>
        <w:t xml:space="preserve">A validated Skills Gap Map detailing the specific competencies required for future-proof statisticians across critical sectors.</w:t>
      </w:r>
    </w:p>
    <w:p>
      <w:pPr>
        <w:numPr>
          <w:ilvl w:val="0"/>
          <w:numId w:val="1003"/>
        </w:numPr>
        <w:pStyle w:val="Compact"/>
      </w:pPr>
      <w:r>
        <w:t xml:space="preserve">A comprehensive Capacity Enhancement Framework including recommendations for curriculum modernization, targeted professional development programs, and new industry-academia partnership models tailored to Guangzhou's ecosystem.</w:t>
      </w:r>
    </w:p>
    <w:p>
      <w:pPr>
        <w:numPr>
          <w:ilvl w:val="0"/>
          <w:numId w:val="1003"/>
        </w:numPr>
        <w:pStyle w:val="Compact"/>
      </w:pPr>
      <w:r>
        <w:t xml:space="preserve">Policy briefs for the Guangzhou Municipal Government outlining strategic investments in statistical workforce development as a core component of its innovation strategy.</w:t>
      </w:r>
    </w:p>
    <w:p>
      <w:pPr>
        <w:numPr>
          <w:ilvl w:val="0"/>
          <w:numId w:val="1003"/>
        </w:numPr>
        <w:pStyle w:val="Compact"/>
      </w:pPr>
      <w:r>
        <w:t xml:space="preserve">A foundation for establishing a Guangzhou Statistical Innovation Network, fostering ongoing collaboration between practitioners and educators.</w:t>
      </w:r>
    </w:p>
    <w:p>
      <w:pPr>
        <w:pStyle w:val="FirstParagraph"/>
      </w:pPr>
      <w:r>
        <w:t xml:space="preserve">The significance extends beyond immediate efficiency gains. By strategically investing in the professional advancement of the</w:t>
      </w:r>
      <w:r>
        <w:t xml:space="preserve"> </w:t>
      </w:r>
      <w:r>
        <w:rPr>
          <w:bCs/>
          <w:b/>
        </w:rPr>
        <w:t xml:space="preserve">Statistician</w:t>
      </w:r>
      <w:r>
        <w:t xml:space="preserve">,</w:t>
      </w:r>
      <w:r>
        <w:t xml:space="preserve"> </w:t>
      </w:r>
      <w:r>
        <w:rPr>
          <w:bCs/>
          <w:b/>
        </w:rPr>
        <w:t xml:space="preserve">China Guangzhou</w:t>
      </w:r>
      <w:r>
        <w:t xml:space="preserve"> </w:t>
      </w:r>
      <w:r>
        <w:t xml:space="preserve">can significantly improve the accuracy, timeliness, and impact of its public policies—from optimizing traffic flow in the bustling city center to enhancing pandemic preparedness through predictive modeling. This research directly supports national priorities like "Digital China" and regional goals within the Guangdong-Hong Kong-Macao Greater Bay Area by building a local talent ecosystem capable of turning data into actionable intelligence for sustainable urban prosperity.</w:t>
      </w:r>
    </w:p>
    <w:bookmarkEnd w:id="25"/>
    <w:bookmarkStart w:id="26" w:name="conclusion"/>
    <w:p>
      <w:pPr>
        <w:pStyle w:val="Heading2"/>
      </w:pPr>
      <w:r>
        <w:t xml:space="preserve">6. Conclusion</w:t>
      </w:r>
    </w:p>
    <w:p>
      <w:pPr>
        <w:pStyle w:val="FirstParagraph"/>
      </w:pPr>
      <w:r>
        <w:t xml:space="preserve">The success of</w:t>
      </w:r>
      <w:r>
        <w:t xml:space="preserve"> </w:t>
      </w:r>
      <w:r>
        <w:rPr>
          <w:bCs/>
          <w:b/>
        </w:rPr>
        <w:t xml:space="preserve">China Guangzhou</w:t>
      </w:r>
      <w:r>
        <w:t xml:space="preserve">'s future as a model smart city and economic powerhouse is inextricably linked to the sophistication and strategic deployment of statistical expertise. This Research Proposal presents a vital, timely investigation into the critical role of the modern</w:t>
      </w:r>
      <w:r>
        <w:t xml:space="preserve"> </w:t>
      </w:r>
      <w:r>
        <w:rPr>
          <w:bCs/>
          <w:b/>
        </w:rPr>
        <w:t xml:space="preserve">Statistician</w:t>
      </w:r>
      <w:r>
        <w:t xml:space="preserve">. By systematically identifying gaps, evaluating current systems, and co-creating solutions with Guangzhou's key stakeholders, this study will deliver tangible value. It moves beyond generic academic inquiry to provide actionable intelligence that empowers decision-makers within</w:t>
      </w:r>
      <w:r>
        <w:t xml:space="preserve"> </w:t>
      </w:r>
      <w:r>
        <w:rPr>
          <w:bCs/>
          <w:b/>
        </w:rPr>
        <w:t xml:space="preserve">China Guangzhou</w:t>
      </w:r>
      <w:r>
        <w:t xml:space="preserve"> </w:t>
      </w:r>
      <w:r>
        <w:t xml:space="preserve">to build a statistically resilient and innovative city for the 21st century. The findings will serve as a crucial blueprint for workforce development, ensuring that the profession of</w:t>
      </w:r>
      <w:r>
        <w:t xml:space="preserve"> </w:t>
      </w:r>
      <w:r>
        <w:rPr>
          <w:bCs/>
          <w:b/>
        </w:rPr>
        <w:t xml:space="preserve">Statistician</w:t>
      </w:r>
      <w:r>
        <w:t xml:space="preserve"> </w:t>
      </w:r>
      <w:r>
        <w:t xml:space="preserve">becomes an even more indispensable pillar of Guangzhou's sustainable growth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for Sustainable Development in China Guangzhou</dc:title>
  <dc:creator/>
  <cp:keywords/>
  <dcterms:created xsi:type="dcterms:W3CDTF">2026-07-21T16:19:14Z</dcterms:created>
  <dcterms:modified xsi:type="dcterms:W3CDTF">2026-07-21T16:19:14Z</dcterms:modified>
</cp:coreProperties>
</file>

<file path=docProps/custom.xml><?xml version="1.0" encoding="utf-8"?>
<Properties xmlns="http://schemas.openxmlformats.org/officeDocument/2006/custom-properties" xmlns:vt="http://schemas.openxmlformats.org/officeDocument/2006/docPropsVTypes"/>
</file>