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Alexandria,</w:t>
      </w:r>
      <w:r>
        <w:t xml:space="preserve"> </w:t>
      </w:r>
      <w:r>
        <w:t xml:space="preserve">Egypt</w:t>
      </w:r>
    </w:p>
    <w:bookmarkStart w:id="31" w:name="Xa12ced06ac1a766a203fedba765e3a6e3dbc378"/>
    <w:p>
      <w:pPr>
        <w:pStyle w:val="Heading1"/>
      </w:pPr>
      <w:r>
        <w:t xml:space="preserve">Research Proposal: Strengthening the Role of the Statistician in Data-Driven Development for Egypt Alexandria</w:t>
      </w:r>
    </w:p>
    <w:bookmarkStart w:id="20" w:name="introduction-and-context"/>
    <w:p>
      <w:pPr>
        <w:pStyle w:val="Heading2"/>
      </w:pPr>
      <w:r>
        <w:t xml:space="preserve">1. Introduction and Context</w:t>
      </w:r>
    </w:p>
    <w:p>
      <w:pPr>
        <w:pStyle w:val="FirstParagraph"/>
      </w:pPr>
      <w:r>
        <w:t xml:space="preserve">The city of Alexandria, Egypt, stands as a dynamic economic and cultural hub on the Mediterranean coast, contributing significantly to national GDP through trade, tourism, education, and manufacturing. However, sustainable development in this historic metropolis faces critical challenges due to fragmented data systems and insufficient statistical capacity. As Egypt advances its Vision 2030 framework aiming for inclusive growth and resilient communities, the role of the</w:t>
      </w:r>
      <w:r>
        <w:t xml:space="preserve"> </w:t>
      </w:r>
      <w:r>
        <w:rPr>
          <w:bCs/>
          <w:b/>
        </w:rPr>
        <w:t xml:space="preserve">Statistician</w:t>
      </w:r>
      <w:r>
        <w:t xml:space="preserve"> </w:t>
      </w:r>
      <w:r>
        <w:t xml:space="preserve">becomes indispensable for translating raw data into actionable insights. This</w:t>
      </w:r>
      <w:r>
        <w:t xml:space="preserve"> </w:t>
      </w:r>
      <w:r>
        <w:rPr>
          <w:bCs/>
          <w:b/>
        </w:rPr>
        <w:t xml:space="preserve">Research Proposal</w:t>
      </w:r>
      <w:r>
        <w:t xml:space="preserve"> </w:t>
      </w:r>
      <w:r>
        <w:t xml:space="preserve">outlines a focused study to enhance statistical methodologies, training, and institutional frameworks specifically tailored for</w:t>
      </w:r>
      <w:r>
        <w:t xml:space="preserve"> </w:t>
      </w:r>
      <w:r>
        <w:rPr>
          <w:iCs/>
          <w:i/>
        </w:rPr>
        <w:t xml:space="preserve">Egypt Alexandria</w:t>
      </w:r>
      <w:r>
        <w:t xml:space="preserve">, ensuring evidence-based policy formulation across municipal services, urban planning, and socioeconomic programs.</w:t>
      </w:r>
    </w:p>
    <w:bookmarkEnd w:id="20"/>
    <w:bookmarkStart w:id="21" w:name="X73e485dd45e72f0583ba13042571e7f6217573b"/>
    <w:p>
      <w:pPr>
        <w:pStyle w:val="Heading2"/>
      </w:pPr>
      <w:r>
        <w:t xml:space="preserve">2. Problem Statement: The Critical Gap in Alexandria's Statistical Ecosystem</w:t>
      </w:r>
    </w:p>
    <w:p>
      <w:pPr>
        <w:pStyle w:val="FirstParagraph"/>
      </w:pPr>
      <w:r>
        <w:t xml:space="preserve">Despite Egypt’s national statistical efforts under CAPMAS (Central Agency for Public Mobilization and Statistics), Alexandria grapples with persistent data gaps. Key issues include:</w:t>
      </w:r>
    </w:p>
    <w:p>
      <w:pPr>
        <w:numPr>
          <w:ilvl w:val="0"/>
          <w:numId w:val="1001"/>
        </w:numPr>
        <w:pStyle w:val="Compact"/>
      </w:pPr>
      <w:r>
        <w:rPr>
          <w:bCs/>
          <w:b/>
        </w:rPr>
        <w:t xml:space="preserve">Inconsistent Data Collection:</w:t>
      </w:r>
      <w:r>
        <w:t xml:space="preserve"> </w:t>
      </w:r>
      <w:r>
        <w:t xml:space="preserve">Municipal departments operate on isolated datasets (e.g., health, transport, environment) with no unified system.</w:t>
      </w:r>
    </w:p>
    <w:p>
      <w:pPr>
        <w:numPr>
          <w:ilvl w:val="0"/>
          <w:numId w:val="1001"/>
        </w:numPr>
        <w:pStyle w:val="Compact"/>
      </w:pPr>
      <w:r>
        <w:rPr>
          <w:bCs/>
          <w:b/>
        </w:rPr>
        <w:t xml:space="preserve">Limited Skilled Statisticians:</w:t>
      </w:r>
      <w:r>
        <w:t xml:space="preserve"> </w:t>
      </w:r>
      <w:r>
        <w:t xml:space="preserve">Alexandria lacks sufficient trained</w:t>
      </w:r>
      <w:r>
        <w:t xml:space="preserve"> </w:t>
      </w:r>
      <w:r>
        <w:rPr>
          <w:bCs/>
          <w:b/>
        </w:rPr>
        <w:t xml:space="preserve">Statistician</w:t>
      </w:r>
      <w:r>
        <w:t xml:space="preserve">s integrated into local governance structures to design robust surveys or analyze complex urban data.</w:t>
      </w:r>
    </w:p>
    <w:p>
      <w:pPr>
        <w:numPr>
          <w:ilvl w:val="0"/>
          <w:numId w:val="1001"/>
        </w:numPr>
        <w:pStyle w:val="Compact"/>
      </w:pPr>
      <w:r>
        <w:rPr>
          <w:bCs/>
          <w:b/>
        </w:rPr>
        <w:t xml:space="preserve">Reactive Decision-Making:</w:t>
      </w:r>
      <w:r>
        <w:t xml:space="preserve"> </w:t>
      </w:r>
      <w:r>
        <w:t xml:space="preserve">Policies on issues like coastal erosion, tourism management, or informal sector support often rely on outdated national data rather than hyper-localized insights.</w:t>
      </w:r>
    </w:p>
    <w:p>
      <w:pPr>
        <w:numPr>
          <w:ilvl w:val="0"/>
          <w:numId w:val="1001"/>
        </w:numPr>
        <w:pStyle w:val="Compact"/>
      </w:pPr>
      <w:r>
        <w:rPr>
          <w:bCs/>
          <w:b/>
        </w:rPr>
        <w:t xml:space="preserve">Digital Infrastructure Deficits:</w:t>
      </w:r>
      <w:r>
        <w:t xml:space="preserve"> </w:t>
      </w:r>
      <w:r>
        <w:t xml:space="preserve">Legacy systems hinder real-time data processing, limiting the</w:t>
      </w:r>
      <w:r>
        <w:t xml:space="preserve"> </w:t>
      </w:r>
      <w:r>
        <w:rPr>
          <w:bCs/>
          <w:b/>
        </w:rPr>
        <w:t xml:space="preserve">Statistician</w:t>
      </w:r>
      <w:r>
        <w:t xml:space="preserve">'s ability to deliver timely analytics for Alexandria’s rapid urbanization.</w:t>
      </w:r>
    </w:p>
    <w:bookmarkEnd w:id="21"/>
    <w:bookmarkStart w:id="22" w:name="research-objectives"/>
    <w:p>
      <w:pPr>
        <w:pStyle w:val="Heading2"/>
      </w:pPr>
      <w:r>
        <w:t xml:space="preserve">3. Research Objectives</w:t>
      </w:r>
    </w:p>
    <w:p>
      <w:pPr>
        <w:pStyle w:val="FirstParagraph"/>
      </w:pPr>
      <w:r>
        <w:t xml:space="preserve">This study proposes to address these gaps through four core objectives:</w:t>
      </w:r>
    </w:p>
    <w:p>
      <w:pPr>
        <w:numPr>
          <w:ilvl w:val="0"/>
          <w:numId w:val="1002"/>
        </w:numPr>
        <w:pStyle w:val="Compact"/>
      </w:pPr>
      <w:r>
        <w:rPr>
          <w:iCs/>
          <w:i/>
        </w:rPr>
        <w:t xml:space="preserve">Evaluate</w:t>
      </w:r>
      <w:r>
        <w:t xml:space="preserve"> </w:t>
      </w:r>
      <w:r>
        <w:t xml:space="preserve">the current statistical capacity within Alexandria’s municipal institutions, identifying specific skill shortages and infrastructural bottlenecks for the</w:t>
      </w:r>
      <w:r>
        <w:t xml:space="preserve"> </w:t>
      </w:r>
      <w:r>
        <w:rPr>
          <w:bCs/>
          <w:b/>
        </w:rPr>
        <w:t xml:space="preserve">Statistician</w:t>
      </w:r>
      <w:r>
        <w:t xml:space="preserve">.</w:t>
      </w:r>
    </w:p>
    <w:p>
      <w:pPr>
        <w:numPr>
          <w:ilvl w:val="0"/>
          <w:numId w:val="1002"/>
        </w:numPr>
        <w:pStyle w:val="Compact"/>
      </w:pPr>
      <w:r>
        <w:rPr>
          <w:iCs/>
          <w:i/>
        </w:rPr>
        <w:t xml:space="preserve">Develop</w:t>
      </w:r>
      <w:r>
        <w:t xml:space="preserve"> </w:t>
      </w:r>
      <w:r>
        <w:t xml:space="preserve">a localized statistical framework integrating Alexandria-specific indicators (e.g., port activity metrics, tourism seasonality impacts, Nile Delta agricultural trends) into national reporting standards.</w:t>
      </w:r>
    </w:p>
    <w:p>
      <w:pPr>
        <w:numPr>
          <w:ilvl w:val="0"/>
          <w:numId w:val="1002"/>
        </w:numPr>
        <w:pStyle w:val="Compact"/>
      </w:pPr>
      <w:r>
        <w:rPr>
          <w:iCs/>
          <w:i/>
        </w:rPr>
        <w:t xml:space="preserve">Design</w:t>
      </w:r>
      <w:r>
        <w:t xml:space="preserve"> </w:t>
      </w:r>
      <w:r>
        <w:t xml:space="preserve">a capacity-building curriculum for municipal</w:t>
      </w:r>
      <w:r>
        <w:t xml:space="preserve"> </w:t>
      </w:r>
      <w:r>
        <w:rPr>
          <w:bCs/>
          <w:b/>
        </w:rPr>
        <w:t xml:space="preserve">Statistician</w:t>
      </w:r>
      <w:r>
        <w:t xml:space="preserve">s, emphasizing mobile data collection tools and AI-assisted analysis relevant to Alexandria’s urban challenges.</w:t>
      </w:r>
    </w:p>
    <w:p>
      <w:pPr>
        <w:numPr>
          <w:ilvl w:val="0"/>
          <w:numId w:val="1002"/>
        </w:numPr>
        <w:pStyle w:val="Compact"/>
      </w:pPr>
      <w:r>
        <w:rPr>
          <w:iCs/>
          <w:i/>
        </w:rPr>
        <w:t xml:space="preserve">Propose</w:t>
      </w:r>
      <w:r>
        <w:t xml:space="preserve"> </w:t>
      </w:r>
      <w:r>
        <w:t xml:space="preserve">institutional reforms to embed the</w:t>
      </w:r>
      <w:r>
        <w:t xml:space="preserve"> </w:t>
      </w:r>
      <w:r>
        <w:rPr>
          <w:bCs/>
          <w:b/>
        </w:rPr>
        <w:t xml:space="preserve">Statistician</w:t>
      </w:r>
      <w:r>
        <w:t xml:space="preserve">'s role in decision-making at all levels of Alexandria governance (e.g., through dedicated statistical units in city planning departments).</w:t>
      </w:r>
    </w:p>
    <w:bookmarkEnd w:id="22"/>
    <w:bookmarkStart w:id="26" w:name="X24d03114f1d062237fe7477d4725c20fa085c45"/>
    <w:p>
      <w:pPr>
        <w:pStyle w:val="Heading2"/>
      </w:pPr>
      <w:r>
        <w:t xml:space="preserve">4. Methodology: A Mixed-Methods Approach for Alexandria</w:t>
      </w:r>
    </w:p>
    <w:p>
      <w:pPr>
        <w:pStyle w:val="FirstParagraph"/>
      </w:pPr>
      <w:r>
        <w:t xml:space="preserve">The research employs a three-phase methodology, deeply rooted in the context of</w:t>
      </w:r>
      <w:r>
        <w:t xml:space="preserve"> </w:t>
      </w:r>
      <w:r>
        <w:rPr>
          <w:iCs/>
          <w:i/>
        </w:rPr>
        <w:t xml:space="preserve">Egypt Alexandria</w:t>
      </w:r>
      <w:r>
        <w:t xml:space="preserve">:</w:t>
      </w:r>
    </w:p>
    <w:bookmarkStart w:id="23" w:name="phase-1-diagnostic-assessment-months-1-3"/>
    <w:p>
      <w:pPr>
        <w:pStyle w:val="Heading3"/>
      </w:pPr>
      <w:r>
        <w:t xml:space="preserve">Phase 1: Diagnostic Assessment (Months 1-3)</w:t>
      </w:r>
    </w:p>
    <w:p>
      <w:pPr>
        <w:pStyle w:val="FirstParagraph"/>
      </w:pPr>
      <w:r>
        <w:t xml:space="preserve">Conduct site visits to key Alexandrian institutions (Alexandria City Council, Ministry of Tourism offices, local universities) and administer structured surveys to 50+ municipal staff. This phase will map existing data workflows and pinpoint where the</w:t>
      </w:r>
      <w:r>
        <w:t xml:space="preserve"> </w:t>
      </w:r>
      <w:r>
        <w:rPr>
          <w:bCs/>
          <w:b/>
        </w:rPr>
        <w:t xml:space="preserve">Statistician</w:t>
      </w:r>
      <w:r>
        <w:t xml:space="preserve">'s expertise is absent or underutilized.</w:t>
      </w:r>
    </w:p>
    <w:bookmarkEnd w:id="23"/>
    <w:bookmarkStart w:id="24" w:name="X1634a077400c1b5567ae6ee97f1fe6b49e041fb"/>
    <w:p>
      <w:pPr>
        <w:pStyle w:val="Heading3"/>
      </w:pPr>
      <w:r>
        <w:t xml:space="preserve">Phase 2: Framework Development &amp; Pilot Testing (Months 4-8)</w:t>
      </w:r>
    </w:p>
    <w:p>
      <w:pPr>
        <w:pStyle w:val="FirstParagraph"/>
      </w:pPr>
      <w:r>
        <w:t xml:space="preserve">Collaborate with Alexandria University’s Department of Statistics and CAPMAS to co-create a practical statistical toolkit. This includes:</w:t>
      </w:r>
    </w:p>
    <w:p>
      <w:pPr>
        <w:numPr>
          <w:ilvl w:val="0"/>
          <w:numId w:val="1003"/>
        </w:numPr>
        <w:pStyle w:val="Compact"/>
      </w:pPr>
      <w:r>
        <w:t xml:space="preserve">A standardized dataset template for Alexandria-specific urban indicators (e.g., "Coastal Vulnerability Index" tracking sea-level rise impacts on historical sites).</w:t>
      </w:r>
    </w:p>
    <w:p>
      <w:pPr>
        <w:numPr>
          <w:ilvl w:val="0"/>
          <w:numId w:val="1003"/>
        </w:numPr>
        <w:pStyle w:val="Compact"/>
      </w:pPr>
      <w:r>
        <w:t xml:space="preserve">Mobile app prototypes for field data collection in informal neighborhoods (e.g., monitoring street vendor economics, waste management patterns).</w:t>
      </w:r>
    </w:p>
    <w:p>
      <w:pPr>
        <w:pStyle w:val="FirstParagraph"/>
      </w:pPr>
      <w:r>
        <w:t xml:space="preserve">A pilot test will be implemented with 3 municipal departments to validate usability and impact on decision quality.</w:t>
      </w:r>
    </w:p>
    <w:bookmarkEnd w:id="24"/>
    <w:bookmarkStart w:id="25" w:name="Xe6d28204d96ee05f309dcc5fd488de79cd1bf07"/>
    <w:p>
      <w:pPr>
        <w:pStyle w:val="Heading3"/>
      </w:pPr>
      <w:r>
        <w:t xml:space="preserve">Phase 3: Capacity Building &amp; Policy Integration (Months 9-12)</w:t>
      </w:r>
    </w:p>
    <w:p>
      <w:pPr>
        <w:pStyle w:val="FirstParagraph"/>
      </w:pPr>
      <w:r>
        <w:t xml:space="preserve">Deliver a 60-hour certification program for Alexandria’s mid-level</w:t>
      </w:r>
      <w:r>
        <w:t xml:space="preserve"> </w:t>
      </w:r>
      <w:r>
        <w:rPr>
          <w:bCs/>
          <w:b/>
        </w:rPr>
        <w:t xml:space="preserve">Statistician</w:t>
      </w:r>
      <w:r>
        <w:t xml:space="preserve">s, taught by CAPMAS experts and local academics. The curriculum covers:</w:t>
      </w:r>
    </w:p>
    <w:p>
      <w:pPr>
        <w:numPr>
          <w:ilvl w:val="0"/>
          <w:numId w:val="1004"/>
        </w:numPr>
        <w:pStyle w:val="Compact"/>
      </w:pPr>
      <w:r>
        <w:t xml:space="preserve">Data visualization for city council presentations.</w:t>
      </w:r>
    </w:p>
    <w:p>
      <w:pPr>
        <w:numPr>
          <w:ilvl w:val="0"/>
          <w:numId w:val="1004"/>
        </w:numPr>
        <w:pStyle w:val="Compact"/>
      </w:pPr>
      <w:r>
        <w:t xml:space="preserve">Analysis of tourism seasonality using historical Alexandria visitor data.</w:t>
      </w:r>
    </w:p>
    <w:p>
      <w:pPr>
        <w:numPr>
          <w:ilvl w:val="0"/>
          <w:numId w:val="1004"/>
        </w:numPr>
        <w:pStyle w:val="Compact"/>
      </w:pPr>
      <w:r>
        <w:t xml:space="preserve">Cost-benefit modeling for infrastructure projects (e.g., Eastern Harbour redevelopment).</w:t>
      </w:r>
    </w:p>
    <w:p>
      <w:pPr>
        <w:pStyle w:val="FirstParagraph"/>
      </w:pPr>
      <w:r>
        <w:t xml:space="preserve">The final phase concludes with a policy brief to the Alexandria Governorate, advocating for structural changes to elevate the</w:t>
      </w:r>
      <w:r>
        <w:t xml:space="preserve"> </w:t>
      </w:r>
      <w:r>
        <w:rPr>
          <w:bCs/>
          <w:b/>
        </w:rPr>
        <w:t xml:space="preserve">Statistician</w:t>
      </w:r>
      <w:r>
        <w:t xml:space="preserve">'s mandate in municipal strategy.</w:t>
      </w:r>
    </w:p>
    <w:bookmarkEnd w:id="25"/>
    <w:bookmarkEnd w:id="26"/>
    <w:bookmarkStart w:id="27" w:name="X2e3e0f52626e3c5a6a702d23e40f7a8ea58ac1d"/>
    <w:p>
      <w:pPr>
        <w:pStyle w:val="Heading2"/>
      </w:pPr>
      <w:r>
        <w:t xml:space="preserve">5. Expected Outcomes and Significance for Egypt Alexandria</w:t>
      </w:r>
    </w:p>
    <w:p>
      <w:pPr>
        <w:pStyle w:val="FirstParagraph"/>
      </w:pPr>
      <w:r>
        <w:t xml:space="preserve">This research directly advances Egypt’s national goals by delivering a scalable model adaptable to other cities. Key expected outcomes include:</w:t>
      </w:r>
    </w:p>
    <w:p>
      <w:pPr>
        <w:numPr>
          <w:ilvl w:val="0"/>
          <w:numId w:val="1005"/>
        </w:numPr>
        <w:pStyle w:val="Compact"/>
      </w:pPr>
      <w:r>
        <w:rPr>
          <w:bCs/>
          <w:b/>
        </w:rPr>
        <w:t xml:space="preserve">A Deployable Statistical Toolkit:</w:t>
      </w:r>
      <w:r>
        <w:t xml:space="preserve"> </w:t>
      </w:r>
      <w:r>
        <w:t xml:space="preserve">A practical, low-cost system ready for immediate adoption by Alexandria’s municipal units, reducing data silos.</w:t>
      </w:r>
    </w:p>
    <w:p>
      <w:pPr>
        <w:numPr>
          <w:ilvl w:val="0"/>
          <w:numId w:val="1005"/>
        </w:numPr>
        <w:pStyle w:val="Compact"/>
      </w:pPr>
      <w:r>
        <w:rPr>
          <w:bCs/>
          <w:b/>
        </w:rPr>
        <w:t xml:space="preserve">Enhanced Local Statistician Capacity:</w:t>
      </w:r>
      <w:r>
        <w:t xml:space="preserve"> </w:t>
      </w:r>
      <w:r>
        <w:t xml:space="preserve">30+ Alexandria-based professionals certified in context-specific analytics, ensuring sustained impact beyond the project lifecycle.</w:t>
      </w:r>
    </w:p>
    <w:p>
      <w:pPr>
        <w:numPr>
          <w:ilvl w:val="0"/>
          <w:numId w:val="1005"/>
        </w:numPr>
        <w:pStyle w:val="Compact"/>
      </w:pPr>
      <w:r>
        <w:rPr>
          <w:bCs/>
          <w:b/>
        </w:rPr>
        <w:t xml:space="preserve">Data-Driven Policy Examples:</w:t>
      </w:r>
      <w:r>
        <w:t xml:space="preserve"> </w:t>
      </w:r>
      <w:r>
        <w:t xml:space="preserve">Proof-of-concept analyses for critical Alexandria issues (e.g., optimizing public transport routes using real-time passenger flow data, predicting flood risks in low-income coastal zones).</w:t>
      </w:r>
    </w:p>
    <w:p>
      <w:pPr>
        <w:numPr>
          <w:ilvl w:val="0"/>
          <w:numId w:val="1005"/>
        </w:numPr>
        <w:pStyle w:val="Compact"/>
      </w:pPr>
      <w:r>
        <w:rPr>
          <w:bCs/>
          <w:b/>
        </w:rPr>
        <w:t xml:space="preserve">National Policy Influence:</w:t>
      </w:r>
      <w:r>
        <w:t xml:space="preserve"> </w:t>
      </w:r>
      <w:r>
        <w:t xml:space="preserve">Findings will be presented to CAPMAS and the Ministry of Planning, informing Egypt’s next-generation statistical strategy with localized inputs from Alexandria.</w:t>
      </w:r>
    </w:p>
    <w:bookmarkEnd w:id="27"/>
    <w:bookmarkStart w:id="28" w:name="X2659f688a9b99147f6aeedde5a049b763f16d75"/>
    <w:p>
      <w:pPr>
        <w:pStyle w:val="Heading2"/>
      </w:pPr>
      <w:r>
        <w:t xml:space="preserve">6. Conclusion: Why This Research is Vital for Alexandria</w:t>
      </w:r>
    </w:p>
    <w:p>
      <w:pPr>
        <w:pStyle w:val="FirstParagraph"/>
      </w:pPr>
      <w:r>
        <w:t xml:space="preserve">Egypt Alexandria demands a new paradigm where the</w:t>
      </w:r>
      <w:r>
        <w:t xml:space="preserve"> </w:t>
      </w:r>
      <w:r>
        <w:rPr>
          <w:bCs/>
          <w:b/>
        </w:rPr>
        <w:t xml:space="preserve">Statistician</w:t>
      </w:r>
      <w:r>
        <w:t xml:space="preserve"> </w:t>
      </w:r>
      <w:r>
        <w:t xml:space="preserve">transcends traditional data clerical roles to become a strategic advisor. This Research Proposal tackles the urgent need for localized, high-quality statistics that reflect the city’s unique challenges—from preserving its Mediterranean heritage to managing its bustling port and diverse economy. By investing in Alexandria’s statistical ecosystem, this project directly supports Egypt Vision 2030 by fostering transparency, optimizing resource allocation, and empowering communities through data. The success of this initiative will not only transform governance in</w:t>
      </w:r>
      <w:r>
        <w:t xml:space="preserve"> </w:t>
      </w:r>
      <w:r>
        <w:rPr>
          <w:iCs/>
          <w:i/>
        </w:rPr>
        <w:t xml:space="preserve">Egypt Alexandria</w:t>
      </w:r>
      <w:r>
        <w:t xml:space="preserve"> </w:t>
      </w:r>
      <w:r>
        <w:t xml:space="preserve">but also establish a replicable blueprint for statistical excellence across the Egyptian urban landscape. Without empowered</w:t>
      </w:r>
      <w:r>
        <w:t xml:space="preserve"> </w:t>
      </w:r>
      <w:r>
        <w:rPr>
          <w:bCs/>
          <w:b/>
        </w:rPr>
        <w:t xml:space="preserve">Statistician</w:t>
      </w:r>
      <w:r>
        <w:t xml:space="preserve">s equipped to harness Alexandria’s data potential, the city risks missing its next wave of sustainable growth.</w:t>
      </w:r>
    </w:p>
    <w:bookmarkEnd w:id="28"/>
    <w:bookmarkStart w:id="29" w:name="budget-overview-summary"/>
    <w:p>
      <w:pPr>
        <w:pStyle w:val="Heading2"/>
      </w:pPr>
      <w:r>
        <w:t xml:space="preserve">7. Budget Overview (Summary)</w:t>
      </w:r>
    </w:p>
    <w:p>
      <w:pPr>
        <w:pStyle w:val="FirstParagraph"/>
      </w:pPr>
      <w:r>
        <w:t xml:space="preserve">Estimated total: $145,000 USD</w:t>
      </w:r>
    </w:p>
    <w:p>
      <w:pPr>
        <w:numPr>
          <w:ilvl w:val="0"/>
          <w:numId w:val="1006"/>
        </w:numPr>
        <w:pStyle w:val="Compact"/>
      </w:pPr>
      <w:r>
        <w:t xml:space="preserve">Personnel (Research Team, Local Statisticians): $85,000</w:t>
      </w:r>
    </w:p>
    <w:p>
      <w:pPr>
        <w:numPr>
          <w:ilvl w:val="0"/>
          <w:numId w:val="1006"/>
        </w:numPr>
        <w:pStyle w:val="Compact"/>
      </w:pPr>
      <w:r>
        <w:t xml:space="preserve">Data Collection &amp; Tools Development: $35,000</w:t>
      </w:r>
    </w:p>
    <w:p>
      <w:pPr>
        <w:numPr>
          <w:ilvl w:val="0"/>
          <w:numId w:val="1006"/>
        </w:numPr>
        <w:pStyle w:val="Compact"/>
      </w:pPr>
      <w:r>
        <w:t xml:space="preserve">Capacity Building Workshops &amp; Certification: $25,000</w:t>
      </w:r>
    </w:p>
    <w:bookmarkEnd w:id="29"/>
    <w:bookmarkStart w:id="30" w:name="timeline-12-month-project"/>
    <w:p>
      <w:pPr>
        <w:pStyle w:val="Heading2"/>
      </w:pPr>
      <w:r>
        <w:t xml:space="preserve">8. Timeline (12-Month Project)</w:t>
      </w:r>
    </w:p>
    <w:p>
      <w:pPr>
        <w:pStyle w:val="FirstParagraph"/>
      </w:pPr>
      <w:r>
        <w:rPr>
          <w:bCs/>
          <w:b/>
        </w:rPr>
        <w:t xml:space="preserve">Months 1-3:</w:t>
      </w:r>
      <w:r>
        <w:t xml:space="preserve"> </w:t>
      </w:r>
      <w:r>
        <w:t xml:space="preserve">Diagnostic Assessment |</w:t>
      </w:r>
      <w:r>
        <w:t xml:space="preserve"> </w:t>
      </w:r>
      <w:r>
        <w:rPr>
          <w:bCs/>
          <w:b/>
        </w:rPr>
        <w:t xml:space="preserve">Months 4-8:</w:t>
      </w:r>
      <w:r>
        <w:t xml:space="preserve"> </w:t>
      </w:r>
      <w:r>
        <w:t xml:space="preserve">Framework Development &amp; Pilot |</w:t>
      </w:r>
      <w:r>
        <w:t xml:space="preserve"> </w:t>
      </w:r>
      <w:r>
        <w:rPr>
          <w:bCs/>
          <w:b/>
        </w:rPr>
        <w:t xml:space="preserve">Months 9-10:</w:t>
      </w:r>
      <w:r>
        <w:t xml:space="preserve"> </w:t>
      </w:r>
      <w:r>
        <w:t xml:space="preserve">Capacity Building |</w:t>
      </w:r>
      <w:r>
        <w:t xml:space="preserve"> </w:t>
      </w:r>
      <w:r>
        <w:rPr>
          <w:bCs/>
          <w:b/>
        </w:rPr>
        <w:t xml:space="preserve">Month 11:</w:t>
      </w:r>
      <w:r>
        <w:t xml:space="preserve"> </w:t>
      </w:r>
      <w:r>
        <w:t xml:space="preserve">Policy Integration |</w:t>
      </w:r>
      <w:r>
        <w:t xml:space="preserve"> </w:t>
      </w:r>
      <w:r>
        <w:rPr>
          <w:bCs/>
          <w:b/>
        </w:rPr>
        <w:t xml:space="preserve">Month 12:</w:t>
      </w:r>
      <w:r>
        <w:t xml:space="preserve"> </w:t>
      </w:r>
      <w:r>
        <w:t xml:space="preserve">Final Report &amp; Dissemination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Alexandria, Egypt</dc:title>
  <dc:creator/>
  <dc:language>en</dc:language>
  <cp:keywords/>
  <dcterms:created xsi:type="dcterms:W3CDTF">2026-07-23T21:56:56Z</dcterms:created>
  <dcterms:modified xsi:type="dcterms:W3CDTF">2026-07-23T21:56:56Z</dcterms:modified>
</cp:coreProperties>
</file>

<file path=docProps/custom.xml><?xml version="1.0" encoding="utf-8"?>
<Properties xmlns="http://schemas.openxmlformats.org/officeDocument/2006/custom-properties" xmlns:vt="http://schemas.openxmlformats.org/officeDocument/2006/docPropsVTypes"/>
</file>