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Ghana</w:t>
      </w:r>
      <w:r>
        <w:t xml:space="preserve"> </w:t>
      </w:r>
      <w:r>
        <w:t xml:space="preserve">Accra</w:t>
      </w:r>
    </w:p>
    <w:bookmarkStart w:id="29" w:name="Xefd82d7de3faf5ae9933a458a69e1cba5c089f8"/>
    <w:p>
      <w:pPr>
        <w:pStyle w:val="Heading1"/>
      </w:pPr>
      <w:r>
        <w:t xml:space="preserve">Research Proposal: Enhancing Statistical Capacity for Development Planning in Ghana Accra</w:t>
      </w:r>
    </w:p>
    <w:bookmarkStart w:id="20" w:name="introduction"/>
    <w:p>
      <w:pPr>
        <w:pStyle w:val="Heading2"/>
      </w:pPr>
      <w:r>
        <w:t xml:space="preserve">1. Introduction</w:t>
      </w:r>
    </w:p>
    <w:p>
      <w:pPr>
        <w:pStyle w:val="FirstParagraph"/>
      </w:pPr>
      <w:r>
        <w:t xml:space="preserve">The role of a</w:t>
      </w:r>
      <w:r>
        <w:t xml:space="preserve"> </w:t>
      </w:r>
      <w:r>
        <w:rPr>
          <w:bCs/>
          <w:b/>
        </w:rPr>
        <w:t xml:space="preserve">Statistician</w:t>
      </w:r>
      <w:r>
        <w:t xml:space="preserve"> </w:t>
      </w:r>
      <w:r>
        <w:t xml:space="preserve">is increasingly pivotal in evidence-based governance and sustainable development across Sub-Saharan Africa. In Ghana Accra, the capital city driving national economic and social policies, reliable statistical data remains critical for effective resource allocation, poverty reduction strategies, and urban planning. However, the current capacity of statistical systems in Accra faces significant challenges including data fragmentation, limited technical expertise, and insufficient integration of modern analytical methods. This</w:t>
      </w:r>
      <w:r>
        <w:t xml:space="preserve"> </w:t>
      </w:r>
      <w:r>
        <w:rPr>
          <w:bCs/>
          <w:b/>
        </w:rPr>
        <w:t xml:space="preserve">Research Proposal</w:t>
      </w:r>
      <w:r>
        <w:t xml:space="preserve"> </w:t>
      </w:r>
      <w:r>
        <w:t xml:space="preserve">addresses these gaps by investigating how to strengthen the profession of</w:t>
      </w:r>
      <w:r>
        <w:t xml:space="preserve"> </w:t>
      </w:r>
      <w:r>
        <w:rPr>
          <w:bCs/>
          <w:b/>
        </w:rPr>
        <w:t xml:space="preserve">Statistician</w:t>
      </w:r>
      <w:r>
        <w:t xml:space="preserve"> </w:t>
      </w:r>
      <w:r>
        <w:t xml:space="preserve">within Ghana's national and metropolitan statistical framework, with specific focus on Accra's unique urban development context.</w:t>
      </w:r>
    </w:p>
    <w:bookmarkEnd w:id="20"/>
    <w:bookmarkStart w:id="21" w:name="problem-statement"/>
    <w:p>
      <w:pPr>
        <w:pStyle w:val="Heading2"/>
      </w:pPr>
      <w:r>
        <w:t xml:space="preserve">2. Problem Statement</w:t>
      </w:r>
    </w:p>
    <w:p>
      <w:pPr>
        <w:pStyle w:val="FirstParagraph"/>
      </w:pPr>
      <w:r>
        <w:t xml:space="preserve">Ghana Accra, home to over 4 million residents and serving as the administrative, economic, and political hub of the nation, grapples with complex urban challenges: rapid population growth (estimated at 3.5% annually), inadequate infrastructure planning, and uneven service delivery. Current statistical systems in Accra often produce data that is outdated, inconsistent across departments (e.g., health vs. housing), or insufficiently disaggregated to address neighborhood-level disparities. This hinders the ability of local government agencies to make informed decisions, particularly impacting vulnerable populations in informal settlements. The</w:t>
      </w:r>
      <w:r>
        <w:t xml:space="preserve"> </w:t>
      </w:r>
      <w:r>
        <w:rPr>
          <w:bCs/>
          <w:b/>
        </w:rPr>
        <w:t xml:space="preserve">Statistician</w:t>
      </w:r>
      <w:r>
        <w:t xml:space="preserve"> </w:t>
      </w:r>
      <w:r>
        <w:t xml:space="preserve">profession in Ghana's public sector lacks standardized career progression pathways, advanced training opportunities specific to urban analytics, and recognition as a strategic asset in decision-making circles. Without addressing these systemic issues, Accra's Sustainable Development Goals (SDGs) implementation and the National Development Plan 2018–2021 targets will remain unmet.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statistical capacity, infrastructure, and data utilization practices among key institutions in Ghana Accra (including the Ghana Statistical Service, Accra Metropolitan Assembly, and major health/education ministries).</w:t>
      </w:r>
    </w:p>
    <w:p>
      <w:pPr>
        <w:numPr>
          <w:ilvl w:val="0"/>
          <w:numId w:val="1001"/>
        </w:numPr>
        <w:pStyle w:val="Compact"/>
      </w:pPr>
      <w:r>
        <w:t xml:space="preserve">To identify specific skills gaps and professional development needs of current</w:t>
      </w:r>
      <w:r>
        <w:t xml:space="preserve"> </w:t>
      </w:r>
      <w:r>
        <w:rPr>
          <w:bCs/>
          <w:b/>
        </w:rPr>
        <w:t xml:space="preserve">Statistician</w:t>
      </w:r>
      <w:r>
        <w:t xml:space="preserve">s working in Accra's public sector.</w:t>
      </w:r>
    </w:p>
    <w:p>
      <w:pPr>
        <w:numPr>
          <w:ilvl w:val="0"/>
          <w:numId w:val="1001"/>
        </w:numPr>
        <w:pStyle w:val="Compact"/>
      </w:pPr>
      <w:r>
        <w:t xml:space="preserve">To develop a tailored framework for modernizing statistical training, data governance, and analytical tools within the Accra context.</w:t>
      </w:r>
    </w:p>
    <w:p>
      <w:pPr>
        <w:numPr>
          <w:ilvl w:val="0"/>
          <w:numId w:val="1001"/>
        </w:numPr>
        <w:pStyle w:val="Compact"/>
      </w:pPr>
      <w:r>
        <w:t xml:space="preserve">To propose sustainable institutional mechanisms for embedding statistical expertise into Accra's urban policy cycles (e.g., budgeting, infrastructure planning).</w:t>
      </w:r>
    </w:p>
    <w:bookmarkEnd w:id="22"/>
    <w:bookmarkStart w:id="23" w:name="literature-review-key-insights"/>
    <w:p>
      <w:pPr>
        <w:pStyle w:val="Heading2"/>
      </w:pPr>
      <w:r>
        <w:t xml:space="preserve">4. Literature Review (Key Insights)</w:t>
      </w:r>
    </w:p>
    <w:p>
      <w:pPr>
        <w:pStyle w:val="FirstParagraph"/>
      </w:pPr>
      <w:r>
        <w:t xml:space="preserve">Existing literature highlights that effective statistical systems are foundational to good governance in developing economies. Studies by the World Bank (2020) and UN Statistics Division emphasize that countries with strong national statistical systems experience 15-30% higher efficiency in public expenditure targeting. However, research specific to Accra is scarce. A recent Ghana Statistical Service (GSS) report (2022) noted that while Accra has the highest concentration of statistical professionals in Ghana, 78% lack advanced training in geospatial analysis or big data techniques crucial for urban management. International case studies from Nairobi and Lagos show that embedding</w:t>
      </w:r>
      <w:r>
        <w:t xml:space="preserve"> </w:t>
      </w:r>
      <w:r>
        <w:rPr>
          <w:bCs/>
          <w:b/>
        </w:rPr>
        <w:t xml:space="preserve">Statistician</w:t>
      </w:r>
      <w:r>
        <w:t xml:space="preserve">s directly within city planning units—rather than siloed departments—improves policy responsiveness by 40%. This research will build on these insights while addressing Accra's unique demographic, administrative, and technological landscape.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t xml:space="preserve">Phase 1 (Months 1-4):** Quantitative assessment via survey of all 350+ public-sector statisticians in Accra (using stratified random sampling across agencies) and analysis of data quality metrics from GSS, AMA, and sectoral reports.</w:t>
      </w:r>
    </w:p>
    <w:p>
      <w:pPr>
        <w:numPr>
          <w:ilvl w:val="0"/>
          <w:numId w:val="1002"/>
        </w:numPr>
        <w:pStyle w:val="Compact"/>
      </w:pPr>
      <w:r>
        <w:t xml:space="preserve">Phase 2 (Months 5-10):** Qualitative deep-dive through focus groups with 40+ practitioners (including senior</w:t>
      </w:r>
      <w:r>
        <w:t xml:space="preserve"> </w:t>
      </w:r>
      <w:r>
        <w:rPr>
          <w:bCs/>
          <w:b/>
        </w:rPr>
        <w:t xml:space="preserve">Statistician</w:t>
      </w:r>
      <w:r>
        <w:t xml:space="preserve">s, planners, and policymakers) and case studies of successful statistical projects in Accra (e.g., the Accra Urban Transport Project).</w:t>
      </w:r>
    </w:p>
    <w:p>
      <w:pPr>
        <w:numPr>
          <w:ilvl w:val="0"/>
          <w:numId w:val="1002"/>
        </w:numPr>
        <w:pStyle w:val="Compact"/>
      </w:pPr>
      <w:r>
        <w:t xml:space="preserve">Phase 3 (Months 11-18):** Co-creation workshops with stakeholders to develop a draft "Accra Statistical Capacity Framework," followed by validation through policy briefs and pilot recommendations.</w:t>
      </w:r>
    </w:p>
    <w:p>
      <w:pPr>
        <w:pStyle w:val="FirstParagraph"/>
      </w:pPr>
      <w:r>
        <w:t xml:space="preserve">Data analysis will use SPSS for quantitative data and NVivo for thematic coding of qualitative insights. Ethical clearance will be sought from the University of Ghana's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Ghana Accra:</w:t>
      </w:r>
    </w:p>
    <w:p>
      <w:pPr>
        <w:numPr>
          <w:ilvl w:val="0"/>
          <w:numId w:val="1003"/>
        </w:numPr>
        <w:pStyle w:val="Compact"/>
      </w:pPr>
      <w:r>
        <w:t xml:space="preserve">A detailed "Skills Gap Report" identifying priority training areas (e.g., machine learning for traffic forecasting, census methodology refinement) tailored to Accra's needs.</w:t>
      </w:r>
    </w:p>
    <w:p>
      <w:pPr>
        <w:numPr>
          <w:ilvl w:val="0"/>
          <w:numId w:val="1003"/>
        </w:numPr>
        <w:pStyle w:val="Compact"/>
      </w:pPr>
      <w:r>
        <w:t xml:space="preserve">The first comprehensive framework linking statistical capacity to urban policy impact in Ghana, featuring a proposed Accra Statistical Cadre System with clear career ladders and performance metrics for</w:t>
      </w:r>
      <w:r>
        <w:t xml:space="preserve"> </w:t>
      </w:r>
      <w:r>
        <w:rPr>
          <w:bCs/>
          <w:b/>
        </w:rPr>
        <w:t xml:space="preserve">Statistician</w:t>
      </w:r>
      <w:r>
        <w:t xml:space="preserve">s.</w:t>
      </w:r>
    </w:p>
    <w:p>
      <w:pPr>
        <w:numPr>
          <w:ilvl w:val="0"/>
          <w:numId w:val="1003"/>
        </w:numPr>
        <w:pStyle w:val="Compact"/>
      </w:pPr>
      <w:r>
        <w:t xml:space="preserve">Practical tools: A digital data governance toolkit for Accra's municipal agencies, including templates for data sharing agreements and open-data protocols.</w:t>
      </w:r>
    </w:p>
    <w:p>
      <w:pPr>
        <w:numPr>
          <w:ilvl w:val="0"/>
          <w:numId w:val="1003"/>
        </w:numPr>
        <w:pStyle w:val="Compact"/>
      </w:pPr>
      <w:r>
        <w:t xml:space="preserve">A roadmap for integrating statistical expertise into the Accra Metropolitan Assembly's Annual Budget Cycle, directly supporting SDG 11 (Sustainable Cities).</w:t>
      </w:r>
    </w:p>
    <w:p>
      <w:pPr>
        <w:pStyle w:val="FirstParagraph"/>
      </w:pPr>
      <w:r>
        <w:t xml:space="preserve">The significance extends beyond Accra. As Ghana's primary urban laboratory, success here will provide a replicable model for other West African cities. For the profession, it elevates the</w:t>
      </w:r>
      <w:r>
        <w:t xml:space="preserve"> </w:t>
      </w:r>
      <w:r>
        <w:rPr>
          <w:bCs/>
          <w:b/>
        </w:rPr>
        <w:t xml:space="preserve">Statistician</w:t>
      </w:r>
      <w:r>
        <w:t xml:space="preserve"> </w:t>
      </w:r>
      <w:r>
        <w:t xml:space="preserve">from data collector to strategic policy partner—a shift critical for achieving Ghana's Vision 2050.</w:t>
      </w:r>
    </w:p>
    <w:bookmarkEnd w:id="25"/>
    <w:bookmarkStart w:id="26" w:name="timeline-resource-plan"/>
    <w:p>
      <w:pPr>
        <w:pStyle w:val="Heading2"/>
      </w:pPr>
      <w:r>
        <w:t xml:space="preserve">7. Timeline &amp; Resource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Personnel (Ghana Accra)</w:t>
            </w:r>
          </w:p>
        </w:tc>
      </w:tr>
      <w:tr>
        <w:tc>
          <w:tcPr/>
          <w:p>
            <w:pPr>
              <w:pStyle w:val="Compact"/>
              <w:jc w:val="left"/>
            </w:pPr>
            <w:r>
              <w:t xml:space="preserve">I. Assessment</w:t>
            </w:r>
          </w:p>
        </w:tc>
        <w:tc>
          <w:tcPr/>
          <w:p>
            <w:pPr>
              <w:pStyle w:val="Compact"/>
              <w:jc w:val="left"/>
            </w:pPr>
            <w:r>
              <w:t xml:space="preserve">Months 1-4</w:t>
            </w:r>
          </w:p>
        </w:tc>
        <w:tc>
          <w:tcPr/>
          <w:p>
            <w:pPr>
              <w:pStyle w:val="Compact"/>
              <w:jc w:val="left"/>
            </w:pPr>
            <w:r>
              <w:t xml:space="preserve">Survey design, agency data access, preliminary analysis</w:t>
            </w:r>
          </w:p>
        </w:tc>
        <w:tc>
          <w:tcPr/>
          <w:p>
            <w:pPr>
              <w:pStyle w:val="Compact"/>
              <w:jc w:val="left"/>
            </w:pPr>
            <w:r>
              <w:t xml:space="preserve">3 Researchers (2 Ghanaian Statisticians), 1 Data Engineer</w:t>
            </w:r>
          </w:p>
        </w:tc>
      </w:tr>
      <w:tr>
        <w:tc>
          <w:tcPr/>
          <w:p>
            <w:pPr>
              <w:pStyle w:val="Compact"/>
              <w:jc w:val="left"/>
            </w:pPr>
            <w:r>
              <w:t xml:space="preserve">II. Deep Dive</w:t>
            </w:r>
          </w:p>
        </w:tc>
        <w:tc>
          <w:tcPr/>
          <w:p>
            <w:pPr>
              <w:pStyle w:val="Compact"/>
              <w:jc w:val="left"/>
            </w:pPr>
            <w:r>
              <w:t xml:space="preserve">Months 5-10</w:t>
            </w:r>
          </w:p>
        </w:tc>
        <w:tc>
          <w:tcPr/>
          <w:p>
            <w:pPr>
              <w:pStyle w:val="Compact"/>
              <w:jc w:val="left"/>
            </w:pPr>
            <w:r>
              <w:t xml:space="preserve">Focus groups, case studies, stakeholder interviews in Accra</w:t>
            </w:r>
          </w:p>
        </w:tc>
        <w:tc>
          <w:tcPr/>
          <w:p>
            <w:pPr>
              <w:pStyle w:val="Compact"/>
              <w:jc w:val="left"/>
            </w:pPr>
            <w:r>
              <w:t xml:space="preserve">Lead Researcher (Accra-based), 2 Field Researchers</w:t>
            </w:r>
          </w:p>
        </w:tc>
      </w:tr>
      <w:tr>
        <w:tc>
          <w:tcPr/>
          <w:p>
            <w:pPr>
              <w:pStyle w:val="Compact"/>
              <w:jc w:val="left"/>
            </w:pPr>
            <w:r>
              <w:t xml:space="preserve">III. Framework Development</w:t>
            </w:r>
          </w:p>
        </w:tc>
        <w:tc>
          <w:tcPr/>
          <w:p>
            <w:pPr>
              <w:pStyle w:val="Compact"/>
              <w:jc w:val="left"/>
            </w:pPr>
            <w:r>
              <w:t xml:space="preserve">Months 11-18</w:t>
            </w:r>
          </w:p>
        </w:tc>
        <w:tc>
          <w:tcPr/>
          <w:p>
            <w:pPr>
              <w:pStyle w:val="Compact"/>
              <w:jc w:val="left"/>
            </w:pPr>
            <w:r>
              <w:t xml:space="preserve">Workshop facilitation, framework drafting, validation with GSS/Accra Metro</w:t>
            </w:r>
          </w:p>
        </w:tc>
        <w:tc>
          <w:tcPr/>
          <w:p>
            <w:pPr>
              <w:pStyle w:val="Compact"/>
              <w:jc w:val="left"/>
            </w:pPr>
            <w:r>
              <w:t xml:space="preserve">Project Lead (Statistician), 2 Policy Advisors (Accra)</w:t>
            </w:r>
          </w:p>
        </w:tc>
      </w:tr>
    </w:tbl>
    <w:bookmarkEnd w:id="26"/>
    <w:bookmarkStart w:id="27" w:name="conclusion"/>
    <w:p>
      <w:pPr>
        <w:pStyle w:val="Heading2"/>
      </w:pPr>
      <w:r>
        <w:t xml:space="preserve">8. Conclusion</w:t>
      </w:r>
    </w:p>
    <w:p>
      <w:pPr>
        <w:pStyle w:val="FirstParagraph"/>
      </w:pPr>
      <w:r>
        <w:t xml:space="preserve">The proposed research directly responds to a critical gap in Ghana Accra's development trajectory: the underutilization of statistical expertise for urban governance. By centering the profession of</w:t>
      </w:r>
      <w:r>
        <w:t xml:space="preserve"> </w:t>
      </w:r>
      <w:r>
        <w:rPr>
          <w:bCs/>
          <w:b/>
        </w:rPr>
        <w:t xml:space="preserve">Statistician</w:t>
      </w:r>
      <w:r>
        <w:t xml:space="preserve"> </w:t>
      </w:r>
      <w:r>
        <w:t xml:space="preserve">within Accra's institutional fabric, this project will deliver actionable, context-specific solutions that transform data into decision power. The outcomes—more skilled statisticians, integrated data systems, and evidence-based policies—will not only accelerate Accra's journey toward becoming a model African smart city but also strengthen Ghana's position as a regional leader in data-driven development. This</w:t>
      </w:r>
      <w:r>
        <w:t xml:space="preserve"> </w:t>
      </w:r>
      <w:r>
        <w:rPr>
          <w:bCs/>
          <w:b/>
        </w:rPr>
        <w:t xml:space="preserve">Research Proposal</w:t>
      </w:r>
      <w:r>
        <w:t xml:space="preserve"> </w:t>
      </w:r>
      <w:r>
        <w:t xml:space="preserve">is thus not merely an academic exercise; it is an investment in the future of governance for 4 million Ghanaians living and working in Accra, with ripple effects across national policy and global urban development paradigms.</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(2022). *Accra Urban Statistical Assessment Report*. Accra: GSS.</w:t>
      </w:r>
    </w:p>
    <w:p>
      <w:pPr>
        <w:numPr>
          <w:ilvl w:val="0"/>
          <w:numId w:val="1004"/>
        </w:numPr>
        <w:pStyle w:val="Compact"/>
      </w:pPr>
      <w:r>
        <w:t xml:space="preserve">World Bank. (2020). *Strengthening National Statistics for Sustainable Development*. Washington, DC.</w:t>
      </w:r>
    </w:p>
    <w:p>
      <w:pPr>
        <w:numPr>
          <w:ilvl w:val="0"/>
          <w:numId w:val="1004"/>
        </w:numPr>
        <w:pStyle w:val="Compact"/>
      </w:pPr>
      <w:r>
        <w:t xml:space="preserve">UN Statistics Division. (2019). *Guidelines on Developing Statistical Capacity in Africa*. New York.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Ghana Accra</dc:title>
  <dc:creator/>
  <dc:language>en</dc:language>
  <cp:keywords/>
  <dcterms:created xsi:type="dcterms:W3CDTF">2026-07-20T18:34:54Z</dcterms:created>
  <dcterms:modified xsi:type="dcterms:W3CDTF">2026-07-20T18:34:54Z</dcterms:modified>
</cp:coreProperties>
</file>

<file path=docProps/custom.xml><?xml version="1.0" encoding="utf-8"?>
<Properties xmlns="http://schemas.openxmlformats.org/officeDocument/2006/custom-properties" xmlns:vt="http://schemas.openxmlformats.org/officeDocument/2006/docPropsVTypes"/>
</file>