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India</w:t>
      </w:r>
      <w:r>
        <w:t xml:space="preserve"> </w:t>
      </w:r>
      <w:r>
        <w:t xml:space="preserve">Mumbai</w:t>
      </w:r>
    </w:p>
    <w:bookmarkStart w:id="28" w:name="Xf7bf9932fa9a6463657ae3690c03f804eeb8fe6"/>
    <w:p>
      <w:pPr>
        <w:pStyle w:val="Heading1"/>
      </w:pPr>
      <w:r>
        <w:t xml:space="preserve">Research Proposal: The Evolving Role of the Statistician in India Mumbai's Socio-Economic Development</w:t>
      </w:r>
    </w:p>
    <w:bookmarkStart w:id="20" w:name="introduction"/>
    <w:p>
      <w:pPr>
        <w:pStyle w:val="Heading2"/>
      </w:pPr>
      <w:r>
        <w:t xml:space="preserve">1. Introduction</w:t>
      </w:r>
    </w:p>
    <w:p>
      <w:pPr>
        <w:pStyle w:val="FirstParagraph"/>
      </w:pPr>
      <w:r>
        <w:t xml:space="preserve">The Republic of India, with its rapidly urbanizing landscape and burgeoning population, faces complex challenges requiring data-driven governance. In this context, the role of the</w:t>
      </w:r>
      <w:r>
        <w:t xml:space="preserve"> </w:t>
      </w:r>
      <w:r>
        <w:rPr>
          <w:iCs/>
          <w:i/>
        </w:rPr>
        <w:t xml:space="preserve">Statistician</w:t>
      </w:r>
      <w:r>
        <w:t xml:space="preserve"> </w:t>
      </w:r>
      <w:r>
        <w:t xml:space="preserve">has transcended traditional data collection to become a cornerstone of evidence-based policy-making in metropolitan hubs like Mumbai. As India's financial capital and most populous city, Mumbai serves as a critical laboratory for testing statistical methodologies that address issues ranging from urban poverty and infrastructure strain to pandemic response and climate resilience. This</w:t>
      </w:r>
      <w:r>
        <w:t xml:space="preserve"> </w:t>
      </w:r>
      <w:r>
        <w:rPr>
          <w:bCs/>
          <w:b/>
        </w:rPr>
        <w:t xml:space="preserve">Research Proposal</w:t>
      </w:r>
      <w:r>
        <w:t xml:space="preserve"> </w:t>
      </w:r>
      <w:r>
        <w:t xml:space="preserve">aims to investigate the current state, challenges, and future trajectory of the</w:t>
      </w:r>
      <w:r>
        <w:t xml:space="preserve"> </w:t>
      </w:r>
      <w:r>
        <w:rPr>
          <w:iCs/>
          <w:i/>
        </w:rPr>
        <w:t xml:space="preserve">Statistician</w:t>
      </w:r>
      <w:r>
        <w:t xml:space="preserve">'s profession within Mumbai's institutional ecosystem, examining how their work directly impacts governance outcomes in</w:t>
      </w:r>
      <w:r>
        <w:t xml:space="preserve"> </w:t>
      </w:r>
      <w:r>
        <w:rPr>
          <w:bCs/>
          <w:b/>
        </w:rPr>
        <w:t xml:space="preserve">India Mumbai</w:t>
      </w:r>
      <w:r>
        <w:t xml:space="preserve">.</w:t>
      </w:r>
    </w:p>
    <w:bookmarkEnd w:id="20"/>
    <w:bookmarkStart w:id="21" w:name="problem-statement-and-justification"/>
    <w:p>
      <w:pPr>
        <w:pStyle w:val="Heading2"/>
      </w:pPr>
      <w:r>
        <w:t xml:space="preserve">2. Problem Statement and Justification</w:t>
      </w:r>
    </w:p>
    <w:p>
      <w:pPr>
        <w:pStyle w:val="FirstParagraph"/>
      </w:pPr>
      <w:r>
        <w:t xml:space="preserve">Mumbai exemplifies India's urbanization paradox: it contributes 6% of national GDP yet grapples with severe housing shortages, traffic congestion, and unequal access to healthcare. Despite initiatives like the Mumbai Municipal Corporation's (BMC) Smart City Project and state-level data dashboards (e.g., MahaData), gaps persist in statistical capacity. A 2023 National Sample Survey Office report revealed that only 43% of municipal data in Mumbai is collected with standardized methodologies, leading to suboptimal resource allocation. The absence of a comprehensive study on the</w:t>
      </w:r>
      <w:r>
        <w:t xml:space="preserve"> </w:t>
      </w:r>
      <w:r>
        <w:rPr>
          <w:iCs/>
          <w:i/>
        </w:rPr>
        <w:t xml:space="preserve">Statistician</w:t>
      </w:r>
      <w:r>
        <w:t xml:space="preserve">'s role—particularly their integration into decision-making at local government levels—hampers Mumbai's ability to leverage data for sustainable development. This research directly addresses this void, arguing that strengthening statistical governance is non-negotiable for realizing India's "Smart Cities Mission" and UN Sustainable Development Goals in Mumbai.</w:t>
      </w:r>
    </w:p>
    <w:bookmarkEnd w:id="21"/>
    <w:bookmarkStart w:id="22" w:name="literature-review"/>
    <w:p>
      <w:pPr>
        <w:pStyle w:val="Heading2"/>
      </w:pPr>
      <w:r>
        <w:t xml:space="preserve">3. Literature Review</w:t>
      </w:r>
    </w:p>
    <w:p>
      <w:pPr>
        <w:pStyle w:val="FirstParagraph"/>
      </w:pPr>
      <w:r>
        <w:t xml:space="preserve">Existing scholarship on Indian statistics (e.g., Srivastava &amp; Gupta, 2021) focuses on national-level census operations but neglects urban micro-contexts. Studies by the World Bank (2020) highlight India's statistical infrastructure as "fragmented," with Mumbai being a case study in regional disparity. Research by Patel (2022) on Mumbai’s disaster management noted that statistical teams were excluded from early flood-response planning, worsening outcomes. Crucially, no work examines the professional development pathways of statisticians within</w:t>
      </w:r>
      <w:r>
        <w:t xml:space="preserve"> </w:t>
      </w:r>
      <w:r>
        <w:rPr>
          <w:bCs/>
          <w:b/>
        </w:rPr>
        <w:t xml:space="preserve">India Mumbai</w:t>
      </w:r>
      <w:r>
        <w:t xml:space="preserve">'s unique governance structure—where municipal corporations, state ministries, and central agencies (like the National Statistical Office) interact under complex jurisdictional overlaps. This gap undermines efforts to build a cohesive statistical ecosystem for India's most dynamic city.</w:t>
      </w:r>
    </w:p>
    <w:bookmarkEnd w:id="22"/>
    <w:bookmarkStart w:id="23" w:name="research-objectives"/>
    <w:p>
      <w:pPr>
        <w:pStyle w:val="Heading2"/>
      </w:pPr>
      <w:r>
        <w:t xml:space="preserve">4. Research Objectives</w:t>
      </w:r>
    </w:p>
    <w:p>
      <w:pPr>
        <w:numPr>
          <w:ilvl w:val="0"/>
          <w:numId w:val="1001"/>
        </w:numPr>
        <w:pStyle w:val="Compact"/>
      </w:pPr>
      <w:r>
        <w:t xml:space="preserve">To map the current institutional landscape of statistical practice in Mumbai across government bodies (BMC, Maharashtra State Data Centre), NGOs (e.g., Tata Institute of Social Sciences), and private sector entities.</w:t>
      </w:r>
    </w:p>
    <w:p>
      <w:pPr>
        <w:numPr>
          <w:ilvl w:val="0"/>
          <w:numId w:val="1001"/>
        </w:numPr>
        <w:pStyle w:val="Compact"/>
      </w:pPr>
      <w:r>
        <w:t xml:space="preserve">To identify critical challenges faced by statisticians in Mumbai—such as data silos, skill shortages, and political interference—in the context of India's data governance framework (Personal Data Protection Bill).</w:t>
      </w:r>
    </w:p>
    <w:p>
      <w:pPr>
        <w:numPr>
          <w:ilvl w:val="0"/>
          <w:numId w:val="1001"/>
        </w:numPr>
        <w:pStyle w:val="Compact"/>
      </w:pPr>
      <w:r>
        <w:t xml:space="preserve">To assess the impact of statistical outputs on policy decisions through case studies (e.g., Mumbai's Air Quality Management Plan or Slum Rehabilitation Authority projects).</w:t>
      </w:r>
    </w:p>
    <w:p>
      <w:pPr>
        <w:numPr>
          <w:ilvl w:val="0"/>
          <w:numId w:val="1001"/>
        </w:numPr>
        <w:pStyle w:val="Compact"/>
      </w:pPr>
      <w:r>
        <w:t xml:space="preserve">To co-develop a competency framework for the modern</w:t>
      </w:r>
      <w:r>
        <w:t xml:space="preserve"> </w:t>
      </w:r>
      <w:r>
        <w:rPr>
          <w:iCs/>
          <w:i/>
        </w:rPr>
        <w:t xml:space="preserve">Statistician</w:t>
      </w:r>
      <w:r>
        <w:t xml:space="preserve"> </w:t>
      </w:r>
      <w:r>
        <w:t xml:space="preserve">tailored to Mumbai’s urban challenges, integrating AI literacy and interdisciplinary collaboration.</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six months:</w:t>
      </w:r>
    </w:p>
    <w:p>
      <w:pPr>
        <w:numPr>
          <w:ilvl w:val="0"/>
          <w:numId w:val="1002"/>
        </w:numPr>
        <w:pStyle w:val="Compact"/>
      </w:pPr>
      <w:r>
        <w:rPr>
          <w:bCs/>
          <w:b/>
        </w:rPr>
        <w:t xml:space="preserve">Phase 1 (Literature &amp; Data Audit):</w:t>
      </w:r>
      <w:r>
        <w:t xml:space="preserve"> </w:t>
      </w:r>
      <w:r>
        <w:t xml:space="preserve">Analyze BMC reports, state statistical handbooks, and global best practices (e.g., Singapore's Smart Nation data model) to benchmark Mumbai's capabilities.</w:t>
      </w:r>
    </w:p>
    <w:p>
      <w:pPr>
        <w:numPr>
          <w:ilvl w:val="0"/>
          <w:numId w:val="1002"/>
        </w:numPr>
        <w:pStyle w:val="Compact"/>
      </w:pPr>
      <w:r>
        <w:rPr>
          <w:bCs/>
          <w:b/>
        </w:rPr>
        <w:t xml:space="preserve">Phase 2 (Stakeholder Interviews):</w:t>
      </w:r>
      <w:r>
        <w:t xml:space="preserve"> </w:t>
      </w:r>
      <w:r>
        <w:t xml:space="preserve">Conduct semi-structured interviews with 30+ professionals—including Chief Statisticians at BMC, data scientists at IIT Bombay, and field-level statisticians in municipal wards—to uncover on-ground barriers.</w:t>
      </w:r>
    </w:p>
    <w:p>
      <w:pPr>
        <w:numPr>
          <w:ilvl w:val="0"/>
          <w:numId w:val="1002"/>
        </w:numPr>
        <w:pStyle w:val="Compact"/>
      </w:pPr>
      <w:r>
        <w:rPr>
          <w:bCs/>
          <w:b/>
        </w:rPr>
        <w:t xml:space="preserve">Phase 3 (Case Study Analysis):</w:t>
      </w:r>
      <w:r>
        <w:t xml:space="preserve"> </w:t>
      </w:r>
      <w:r>
        <w:t xml:space="preserve">Evaluate three Mumbai-specific projects (e.g., the "Mumbai Vision 2050" urban planning initiative) to measure how statistical inputs influenced outcomes.</w:t>
      </w:r>
    </w:p>
    <w:p>
      <w:pPr>
        <w:numPr>
          <w:ilvl w:val="0"/>
          <w:numId w:val="1002"/>
        </w:numPr>
        <w:pStyle w:val="Compact"/>
      </w:pPr>
      <w:r>
        <w:rPr>
          <w:bCs/>
          <w:b/>
        </w:rPr>
        <w:t xml:space="preserve">Phase 4 (Workshop &amp; Framework Development):</w:t>
      </w:r>
      <w:r>
        <w:t xml:space="preserve"> </w:t>
      </w:r>
      <w:r>
        <w:t xml:space="preserve">Host a consensus-building workshop with key stakeholders from India's Ministry of Statistics and Programme Implementation, Mumbai’s civic bodies, and academia to refine the competency model.</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database cataloging statistical capabilities across Mumbai's institutions.</w:t>
      </w:r>
    </w:p>
    <w:p>
      <w:pPr>
        <w:numPr>
          <w:ilvl w:val="0"/>
          <w:numId w:val="1003"/>
        </w:numPr>
        <w:pStyle w:val="Compact"/>
      </w:pPr>
      <w:r>
        <w:t xml:space="preserve">A validated "Mumbai Statistician Competency Framework" addressing gaps in machine learning applications, ethical data use, and community engagement—specifically designed for India's urban context.</w:t>
      </w:r>
    </w:p>
    <w:p>
      <w:pPr>
        <w:numPr>
          <w:ilvl w:val="0"/>
          <w:numId w:val="1003"/>
        </w:numPr>
        <w:pStyle w:val="Compact"/>
      </w:pPr>
      <w:r>
        <w:t xml:space="preserve">Policy briefs for the Maharashtra State Government proposing reforms to integrate statisticians into early-stage planning (e.g., mandating statistical impact assessments for municipal projects).</w:t>
      </w:r>
    </w:p>
    <w:p>
      <w:pPr>
        <w:numPr>
          <w:ilvl w:val="0"/>
          <w:numId w:val="1003"/>
        </w:numPr>
        <w:pStyle w:val="Compact"/>
      </w:pPr>
      <w:r>
        <w:t xml:space="preserve">Training modules for emerging statisticians in Mumbai, developed with institutions like the Indian Statistical Institute (ISI) Mumbai Centre.</w:t>
      </w:r>
    </w:p>
    <w:bookmarkEnd w:id="25"/>
    <w:bookmarkStart w:id="26" w:name="significance-to-india-mumbai"/>
    <w:p>
      <w:pPr>
        <w:pStyle w:val="Heading2"/>
      </w:pPr>
      <w:r>
        <w:t xml:space="preserve">7. Significance to India Mumbai</w:t>
      </w:r>
    </w:p>
    <w:p>
      <w:pPr>
        <w:pStyle w:val="FirstParagraph"/>
      </w:pPr>
      <w:r>
        <w:t xml:space="preserve">The outcomes will directly empower the professional trajectory of the</w:t>
      </w:r>
      <w:r>
        <w:t xml:space="preserve"> </w:t>
      </w:r>
      <w:r>
        <w:rPr>
          <w:iCs/>
          <w:i/>
        </w:rPr>
        <w:t xml:space="preserve">Statistician</w:t>
      </w:r>
      <w:r>
        <w:t xml:space="preserve"> </w:t>
      </w:r>
      <w:r>
        <w:t xml:space="preserve">in</w:t>
      </w:r>
      <w:r>
        <w:t xml:space="preserve"> </w:t>
      </w:r>
      <w:r>
        <w:rPr>
          <w:bCs/>
          <w:b/>
        </w:rPr>
        <w:t xml:space="preserve">India Mumbai</w:t>
      </w:r>
      <w:r>
        <w:t xml:space="preserve">, transforming their role from passive data processors to active policy architects. For instance, during Mumbai's 2023 monsoon crisis, real-time rainfall statistics guided evacuation routes—but only after ad-hoc coordination between meteorologists and BMC statisticians. This research will institutionalize such collaboration. Furthermore, as India accelerates its digital public infrastructure (e.g., Aadhaar-linked welfare schemes), robust statistical systems are vital to prevent exclusionary outcomes in Mumbai's diverse population of 20 million. The study also aligns with Prime Minister Modi’s "Digital India" vision, positioning Mumbai as a national model for data-driven urban governance.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Audit</w:t>
      </w:r>
    </w:p>
    <w:p>
      <w:pPr>
        <w:pStyle w:val="BodyText"/>
      </w:pPr>
      <w:r>
        <w:t xml:space="preserve">Month 1-2</w:t>
      </w:r>
    </w:p>
    <w:p>
      <w:pPr>
        <w:pStyle w:val="BodyText"/>
      </w:pPr>
      <w:r>
        <w:t xml:space="preserve">Benchmark Report on Mumbai's Statistical Infrastructure</w:t>
      </w:r>
    </w:p>
    <w:p>
      <w:pPr>
        <w:pStyle w:val="BodyText"/>
      </w:pPr>
      <w:r>
        <w:t xml:space="preserve">Stakeholder Engagement &amp; Interviews</w:t>
      </w:r>
    </w:p>
    <w:p>
      <w:pPr>
        <w:pStyle w:val="BodyText"/>
      </w:pPr>
      <w:r>
        <w:t xml:space="preserve">Month 3-4</w:t>
      </w:r>
    </w:p>
    <w:p>
      <w:pPr>
        <w:pStyle w:val="BodyText"/>
      </w:pPr>
      <w:r>
        <w:t xml:space="preserve">This study will not merely document challenges but catalyze a paradigm shift in how Mumbai values its statisticians. By embedding statistical rigor into the city’s governance DNA, this research directly advances India's goal of becoming a global hub for evidence-based innovation—proving that Mumbai's data is not just an asset, but the compass guiding its future. The</w:t>
      </w:r>
      <w:r>
        <w:t xml:space="preserve"> </w:t>
      </w:r>
      <w:r>
        <w:rPr>
          <w:bCs/>
          <w:b/>
        </w:rPr>
        <w:t xml:space="preserve">Research Proposal</w:t>
      </w:r>
      <w:r>
        <w:t xml:space="preserve"> </w:t>
      </w:r>
      <w:r>
        <w:t xml:space="preserve">presented here is thus both a blueprint for urban excellence and a testament to the indispensable role of the modern</w:t>
      </w:r>
      <w:r>
        <w:t xml:space="preserve"> </w:t>
      </w:r>
      <w:r>
        <w:rPr>
          <w:iCs/>
          <w:i/>
        </w:rPr>
        <w:t xml:space="preserve">Statistician</w:t>
      </w:r>
      <w:r>
        <w:t xml:space="preserve"> </w:t>
      </w:r>
      <w:r>
        <w:t xml:space="preserve">in shaping</w:t>
      </w:r>
      <w:r>
        <w:t xml:space="preserve"> </w:t>
      </w:r>
      <w:r>
        <w:rPr>
          <w:bCs/>
          <w:b/>
        </w:rPr>
        <w:t xml:space="preserve">India Mumbai</w:t>
      </w:r>
      <w:r>
        <w:t xml:space="preserve">'s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India Mumbai</dc:title>
  <dc:creator/>
  <dc:language>en</dc:language>
  <cp:keywords/>
  <dcterms:created xsi:type="dcterms:W3CDTF">2026-07-20T05:50:46Z</dcterms:created>
  <dcterms:modified xsi:type="dcterms:W3CDTF">2026-07-20T05:50:46Z</dcterms:modified>
</cp:coreProperties>
</file>

<file path=docProps/custom.xml><?xml version="1.0" encoding="utf-8"?>
<Properties xmlns="http://schemas.openxmlformats.org/officeDocument/2006/custom-properties" xmlns:vt="http://schemas.openxmlformats.org/officeDocument/2006/docPropsVTypes"/>
</file>