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Methodology</w:t>
      </w:r>
      <w:r>
        <w:t xml:space="preserve"> </w:t>
      </w:r>
      <w:r>
        <w:t xml:space="preserve">in</w:t>
      </w:r>
      <w:r>
        <w:t xml:space="preserve"> </w:t>
      </w:r>
      <w:r>
        <w:t xml:space="preserve">Public</w:t>
      </w:r>
      <w:r>
        <w:t xml:space="preserve"> </w:t>
      </w:r>
      <w:r>
        <w:t xml:space="preserve">Policy</w:t>
      </w:r>
      <w:r>
        <w:t xml:space="preserve"> </w:t>
      </w:r>
      <w:r>
        <w:t xml:space="preserve">at</w:t>
      </w:r>
      <w:r>
        <w:t xml:space="preserve"> </w:t>
      </w:r>
      <w:r>
        <w:t xml:space="preserve">ISTAT</w:t>
      </w:r>
      <w:r>
        <w:t xml:space="preserve"> </w:t>
      </w:r>
      <w:r>
        <w:t xml:space="preserve">Rome</w:t>
      </w:r>
    </w:p>
    <w:bookmarkStart w:id="28" w:name="Xfa44eb6c65740ad042f52fa6ae84d2a4a6dbe6c"/>
    <w:p>
      <w:pPr>
        <w:pStyle w:val="Heading1"/>
      </w:pPr>
      <w:r>
        <w:t xml:space="preserve">Research Proposal: Innovating Statistical Methodology for Evidence-Based Governance in Italy Rome</w:t>
      </w:r>
    </w:p>
    <w:bookmarkStart w:id="20" w:name="introduction-and-background"/>
    <w:p>
      <w:pPr>
        <w:pStyle w:val="Heading2"/>
      </w:pPr>
      <w:r>
        <w:t xml:space="preserve">Introduction and Background</w:t>
      </w:r>
    </w:p>
    <w:p>
      <w:pPr>
        <w:pStyle w:val="FirstParagraph"/>
      </w:pPr>
      <w:r>
        <w:t xml:space="preserve">The role of a professional</w:t>
      </w:r>
      <w:r>
        <w:t xml:space="preserve"> </w:t>
      </w:r>
      <w:r>
        <w:rPr>
          <w:iCs/>
          <w:i/>
        </w:rPr>
        <w:t xml:space="preserve">Statistician</w:t>
      </w:r>
      <w:r>
        <w:t xml:space="preserve"> </w:t>
      </w:r>
      <w:r>
        <w:t xml:space="preserve">has become increasingly pivotal in shaping contemporary governance, particularly within the complex socio-economic landscape of Europe. In Italy Rome, as the administrative and intellectual heart of the nation, statistical expertise directly influences policy decisions affecting over 60 million citizens. This</w:t>
      </w:r>
      <w:r>
        <w:t xml:space="preserve"> </w:t>
      </w:r>
      <w:r>
        <w:rPr>
          <w:bCs/>
          <w:b/>
        </w:rPr>
        <w:t xml:space="preserve">Research Proposal</w:t>
      </w:r>
      <w:r>
        <w:t xml:space="preserve"> </w:t>
      </w:r>
      <w:r>
        <w:t xml:space="preserve">outlines a critical initiative to elevate statistical methodologies within Italy's public sector through a specialized position for an advanced</w:t>
      </w:r>
      <w:r>
        <w:t xml:space="preserve"> </w:t>
      </w:r>
      <w:r>
        <w:rPr>
          <w:iCs/>
          <w:i/>
        </w:rPr>
        <w:t xml:space="preserve">Statistician</w:t>
      </w:r>
      <w:r>
        <w:t xml:space="preserve">. The proposed work addresses urgent gaps in data-driven governance, leveraging Rome's unique position as the headquarters of Italy’s National Institute of Statistics (ISTAT) and key EU institutions. With Rome serving as Europe's statistical hub, this project positions Italy at the forefront of innovative analytical practices.</w:t>
      </w:r>
    </w:p>
    <w:bookmarkEnd w:id="20"/>
    <w:bookmarkStart w:id="21" w:name="research-problem-statement"/>
    <w:p>
      <w:pPr>
        <w:pStyle w:val="Heading2"/>
      </w:pPr>
      <w:r>
        <w:t xml:space="preserve">Research Problem Statement</w:t>
      </w:r>
    </w:p>
    <w:p>
      <w:pPr>
        <w:pStyle w:val="FirstParagraph"/>
      </w:pPr>
      <w:r>
        <w:t xml:space="preserve">Despite ISTAT's historical significance, current statistical frameworks in Italy Rome face three critical challenges: (1) fragmented data integration across regional and national agencies; (2) insufficient application of machine learning in real-time policy evaluation; and (3) limited capacity to model complex demographic shifts like aging populations and migration flows. These limitations compromise the accuracy of public health initiatives, economic forecasting, and social welfare programs—directly impacting Italy's competitiveness within the European Union. A dedicated</w:t>
      </w:r>
      <w:r>
        <w:t xml:space="preserve"> </w:t>
      </w:r>
      <w:r>
        <w:rPr>
          <w:iCs/>
          <w:i/>
        </w:rPr>
        <w:t xml:space="preserve">Statistician</w:t>
      </w:r>
      <w:r>
        <w:t xml:space="preserve"> </w:t>
      </w:r>
      <w:r>
        <w:t xml:space="preserve">with specialized expertise in spatial analytics and predictive modeling is urgently required to bridge these gaps.</w:t>
      </w:r>
    </w:p>
    <w:bookmarkEnd w:id="21"/>
    <w:bookmarkStart w:id="22" w:name="research-objectives"/>
    <w:p>
      <w:pPr>
        <w:pStyle w:val="Heading2"/>
      </w:pPr>
      <w:r>
        <w:t xml:space="preserve">Research Objectives</w:t>
      </w:r>
    </w:p>
    <w:p>
      <w:pPr>
        <w:numPr>
          <w:ilvl w:val="0"/>
          <w:numId w:val="1001"/>
        </w:numPr>
        <w:pStyle w:val="Compact"/>
      </w:pPr>
      <w:r>
        <w:t xml:space="preserve">To develop an integrated statistical framework for real-time monitoring of socio-economic indicators across all 20 Italian regions, with Rome as the central operational node.</w:t>
      </w:r>
    </w:p>
    <w:p>
      <w:pPr>
        <w:numPr>
          <w:ilvl w:val="0"/>
          <w:numId w:val="1001"/>
        </w:numPr>
        <w:pStyle w:val="Compact"/>
      </w:pPr>
      <w:r>
        <w:t xml:space="preserve">To design machine learning models predicting policy outcomes (e.g., unemployment trends, healthcare demand) using ISTAT's longitudinal datasets.</w:t>
      </w:r>
    </w:p>
    <w:p>
      <w:pPr>
        <w:numPr>
          <w:ilvl w:val="0"/>
          <w:numId w:val="1001"/>
        </w:numPr>
        <w:pStyle w:val="Compact"/>
      </w:pPr>
      <w:r>
        <w:t xml:space="preserve">To establish a replicable methodology for cross-border statistical collaboration with EU institutions like Eurostat, centered in Rome.</w:t>
      </w:r>
    </w:p>
    <w:p>
      <w:pPr>
        <w:numPr>
          <w:ilvl w:val="0"/>
          <w:numId w:val="1001"/>
        </w:numPr>
        <w:pStyle w:val="Compact"/>
      </w:pPr>
      <w:r>
        <w:t xml:space="preserve">To train 15 junior statisticians at ISTAT through the Rome-based initiative, strengthening Italy's analytical talent pipeline.</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statistical governance (e.g., OECD, 2021; Eurostat Methodological Reports) emphasizes data integration as the cornerstone of effective public policy. However, studies by Bianchi (2019) on Italian administrative data reveal that 68% of regional agencies operate with siloed datasets, causing delays in crisis response. Similarly, while machine learning applications in statistics are burgeoning globally (e.g., Chen et al., 2022), Italy lags behind Germany and the Netherlands by nearly 4 years in adoption rates. Crucially, no prior research has focused on embedding advanced statistical practices within Italy Rome's specific institutional ecosystem—where historical bureaucracy intersects with EU regulatory demands. This</w:t>
      </w:r>
      <w:r>
        <w:t xml:space="preserve"> </w:t>
      </w:r>
      <w:r>
        <w:rPr>
          <w:bCs/>
          <w:b/>
        </w:rPr>
        <w:t xml:space="preserve">Research Proposal</w:t>
      </w:r>
      <w:r>
        <w:t xml:space="preserve"> </w:t>
      </w:r>
      <w:r>
        <w:t xml:space="preserve">directly addresses this void through a Rome-centric methodology.</w:t>
      </w:r>
    </w:p>
    <w:bookmarkEnd w:id="23"/>
    <w:bookmarkStart w:id="24" w:name="methodology-a-rome-based-approach"/>
    <w:p>
      <w:pPr>
        <w:pStyle w:val="Heading2"/>
      </w:pPr>
      <w:r>
        <w:t xml:space="preserve">Methodology: A Rome-Based Approach</w:t>
      </w:r>
    </w:p>
    <w:p>
      <w:pPr>
        <w:pStyle w:val="FirstParagraph"/>
      </w:pPr>
      <w:r>
        <w:t xml:space="preserve">The project employs a mixed-methods design anchored in Italy Rome's institutional infrastructure:</w:t>
      </w:r>
    </w:p>
    <w:p>
      <w:pPr>
        <w:numPr>
          <w:ilvl w:val="0"/>
          <w:numId w:val="1002"/>
        </w:numPr>
        <w:pStyle w:val="Compact"/>
      </w:pPr>
      <w:r>
        <w:rPr>
          <w:bCs/>
          <w:b/>
        </w:rPr>
        <w:t xml:space="preserve">Phase 1 (Months 1-4):</w:t>
      </w:r>
      <w:r>
        <w:t xml:space="preserve"> </w:t>
      </w:r>
      <w:r>
        <w:t xml:space="preserve">Data audit of ISTAT’s current databases (e.g., Household Budget Survey, Labour Force Survey) and stakeholder workshops with Rome-based ministries (Economy, Health, Interior).</w:t>
      </w:r>
    </w:p>
    <w:p>
      <w:pPr>
        <w:numPr>
          <w:ilvl w:val="0"/>
          <w:numId w:val="1002"/>
        </w:numPr>
        <w:pStyle w:val="Compact"/>
      </w:pPr>
      <w:r>
        <w:rPr>
          <w:bCs/>
          <w:b/>
        </w:rPr>
        <w:t xml:space="preserve">Phase 2 (Months 5-10):</w:t>
      </w:r>
      <w:r>
        <w:t xml:space="preserve"> </w:t>
      </w:r>
      <w:r>
        <w:t xml:space="preserve">Development of an open-source statistical platform using Python/R frameworks. The Rome-based</w:t>
      </w:r>
      <w:r>
        <w:t xml:space="preserve"> </w:t>
      </w:r>
      <w:r>
        <w:rPr>
          <w:iCs/>
          <w:i/>
        </w:rPr>
        <w:t xml:space="preserve">Statistician</w:t>
      </w:r>
      <w:r>
        <w:t xml:space="preserve"> </w:t>
      </w:r>
      <w:r>
        <w:t xml:space="preserve">will integrate geospatial data (via ISTAT's Carta dei Territori) with AI-driven predictive algorithms to model regional disparities.</w:t>
      </w:r>
    </w:p>
    <w:p>
      <w:pPr>
        <w:numPr>
          <w:ilvl w:val="0"/>
          <w:numId w:val="1002"/>
        </w:numPr>
        <w:pStyle w:val="Compact"/>
      </w:pPr>
      <w:r>
        <w:rPr>
          <w:bCs/>
          <w:b/>
        </w:rPr>
        <w:t xml:space="preserve">Phase 3 (Months 11-18):</w:t>
      </w:r>
      <w:r>
        <w:t xml:space="preserve"> </w:t>
      </w:r>
      <w:r>
        <w:t xml:space="preserve">Piloting the framework in three Italian regions (Lazio, Lombardy, Sicily), with Rome as the central validation hub. Collaboration with Eurostat will ensure EU interoperability standards are met.</w:t>
      </w:r>
    </w:p>
    <w:p>
      <w:pPr>
        <w:numPr>
          <w:ilvl w:val="0"/>
          <w:numId w:val="1002"/>
        </w:numPr>
        <w:pStyle w:val="Compact"/>
      </w:pPr>
      <w:r>
        <w:rPr>
          <w:bCs/>
          <w:b/>
        </w:rPr>
        <w:t xml:space="preserve">Phase 4 (Months 19-24):</w:t>
      </w:r>
      <w:r>
        <w:t xml:space="preserve"> </w:t>
      </w:r>
      <w:r>
        <w:t xml:space="preserve">Capacity building via Rome-hosted workshops for ISTAT staff and national statistical offices.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transformative outcomes for Italy Rome:</w:t>
      </w:r>
    </w:p>
    <w:p>
      <w:pPr>
        <w:numPr>
          <w:ilvl w:val="0"/>
          <w:numId w:val="1003"/>
        </w:numPr>
        <w:pStyle w:val="Compact"/>
      </w:pPr>
      <w:r>
        <w:rPr>
          <w:bCs/>
          <w:b/>
        </w:rPr>
        <w:t xml:space="preserve">A Unified Analytical Platform:</w:t>
      </w:r>
      <w:r>
        <w:t xml:space="preserve"> </w:t>
      </w:r>
      <w:r>
        <w:t xml:space="preserve">A cloud-based system enabling real-time policy simulation, reducing data processing time by 50% for national reports.</w:t>
      </w:r>
    </w:p>
    <w:p>
      <w:pPr>
        <w:numPr>
          <w:ilvl w:val="0"/>
          <w:numId w:val="1003"/>
        </w:numPr>
        <w:pStyle w:val="Compact"/>
      </w:pPr>
      <w:r>
        <w:rPr>
          <w:bCs/>
          <w:b/>
        </w:rPr>
        <w:t xml:space="preserve">EU-Compliant Methodology:</w:t>
      </w:r>
      <w:r>
        <w:t xml:space="preserve"> </w:t>
      </w:r>
      <w:r>
        <w:t xml:space="preserve">A standardized framework for statistical collaboration across EU member states, positioning Rome as the preferred hub for European data initiatives.</w:t>
      </w:r>
    </w:p>
    <w:p>
      <w:pPr>
        <w:numPr>
          <w:ilvl w:val="0"/>
          <w:numId w:val="1003"/>
        </w:numPr>
        <w:pStyle w:val="Compact"/>
      </w:pPr>
      <w:r>
        <w:rPr>
          <w:bCs/>
          <w:b/>
        </w:rPr>
        <w:t xml:space="preserve">Economic Impact:</w:t>
      </w:r>
      <w:r>
        <w:t xml:space="preserve"> </w:t>
      </w:r>
      <w:r>
        <w:t xml:space="preserve">Projected annual savings of €12M through reduced duplication in regional statistical reporting (based on ISTAT's 2023 cost analysis).</w:t>
      </w:r>
    </w:p>
    <w:p>
      <w:pPr>
        <w:numPr>
          <w:ilvl w:val="0"/>
          <w:numId w:val="1003"/>
        </w:numPr>
        <w:pStyle w:val="Compact"/>
      </w:pPr>
      <w:r>
        <w:rPr>
          <w:bCs/>
          <w:b/>
        </w:rPr>
        <w:t xml:space="preserve">Talent Development:</w:t>
      </w:r>
      <w:r>
        <w:t xml:space="preserve"> </w:t>
      </w:r>
      <w:r>
        <w:t xml:space="preserve">A certified training program for Italian statisticians, addressing the EU's critical shortage of data science professionals in public administration.</w:t>
      </w:r>
    </w:p>
    <w:p>
      <w:pPr>
        <w:pStyle w:val="FirstParagraph"/>
      </w:pPr>
      <w:r>
        <w:t xml:space="preserve">The broader significance extends beyond Italy. As the birthplace of modern statistics (notably from figures like Corrado Gini), Rome offers a symbolic and practical foundation for redefining statistical governance in Europe. This project will position Italy Rome as a global benchmark, attracting EU funding and international partnerships—directly aligning with the European Statistical System's 2030 strategy.</w:t>
      </w:r>
    </w:p>
    <w:bookmarkEnd w:id="25"/>
    <w:bookmarkStart w:id="26" w:name="timeline-and-resource-requirements"/>
    <w:p>
      <w:pPr>
        <w:pStyle w:val="Heading2"/>
      </w:pPr>
      <w:r>
        <w:t xml:space="preserve">Timeline and Resource Requirements</w:t>
      </w:r>
    </w:p>
    <w:p>
      <w:pPr>
        <w:pStyle w:val="FirstParagraph"/>
      </w:pPr>
      <w:r>
        <w:t xml:space="preserve">The 24-month project requires a dedicated senior</w:t>
      </w:r>
      <w:r>
        <w:t xml:space="preserve"> </w:t>
      </w:r>
      <w:r>
        <w:rPr>
          <w:iCs/>
          <w:i/>
        </w:rPr>
        <w:t xml:space="preserve">Statistician</w:t>
      </w:r>
      <w:r>
        <w:t xml:space="preserve"> </w:t>
      </w:r>
      <w:r>
        <w:t xml:space="preserve">(with PhD in Statistics/Economics) based in Rome, supported by two data engineers. Key resources include access to ISTAT's secure servers, collaboration with Roma Tre University's Data Science Institute, and €350,000 for software licensing and personnel. The timeline ensures rapid deployment of Phase 1 findings within the first quarter—critical for aligning with Italy’s national budget cycles.</w:t>
      </w:r>
    </w:p>
    <w:bookmarkEnd w:id="26"/>
    <w:bookmarkStart w:id="27" w:name="X9a9211240be0ed7e1a55837a546c44da88df73d"/>
    <w:p>
      <w:pPr>
        <w:pStyle w:val="Heading2"/>
      </w:pPr>
      <w:r>
        <w:t xml:space="preserve">Conclusion: A Strategic Imperative for Italy Rome</w:t>
      </w:r>
    </w:p>
    <w:p>
      <w:pPr>
        <w:pStyle w:val="FirstParagraph"/>
      </w:pPr>
      <w:r>
        <w:t xml:space="preserve">In an era where data is the new currency of governance, this</w:t>
      </w:r>
      <w:r>
        <w:t xml:space="preserve"> </w:t>
      </w:r>
      <w:r>
        <w:rPr>
          <w:bCs/>
          <w:b/>
        </w:rPr>
        <w:t xml:space="preserve">Research Proposal</w:t>
      </w:r>
      <w:r>
        <w:t xml:space="preserve"> </w:t>
      </w:r>
      <w:r>
        <w:t xml:space="preserve">presents a strategic opportunity to transform Italy Rome into Europe's statistical capital. By embedding cutting-edge analytical practices within ISTAT’s operations, the project addresses immediate policy needs while building sustainable capacity for future challenges. The role of the</w:t>
      </w:r>
      <w:r>
        <w:t xml:space="preserve"> </w:t>
      </w:r>
      <w:r>
        <w:rPr>
          <w:iCs/>
          <w:i/>
        </w:rPr>
        <w:t xml:space="preserve">Statistician</w:t>
      </w:r>
      <w:r>
        <w:t xml:space="preserve"> </w:t>
      </w:r>
      <w:r>
        <w:t xml:space="preserve">transcends technical execution—it is a catalyst for evidence-based democracy in Italy and a model for EU-wide collaboration. As Rome navigates post-pandemic recovery and demographic transformation, this initiative ensures that statistical excellence remains at the heart of national progress. We urgently call upon Italian governmental bodies and EU stakeholders to endorse this proposal, recognizing that investing in Rome's statistical infrastructure is an investment in Italy's future as a leading European power.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Methodology in Public Policy at ISTAT Rome</dc:title>
  <dc:creator/>
  <dc:language>en</dc:language>
  <cp:keywords/>
  <dcterms:created xsi:type="dcterms:W3CDTF">2025-12-10T01:29:35Z</dcterms:created>
  <dcterms:modified xsi:type="dcterms:W3CDTF">2025-12-10T01:29:35Z</dcterms:modified>
</cp:coreProperties>
</file>

<file path=docProps/custom.xml><?xml version="1.0" encoding="utf-8"?>
<Properties xmlns="http://schemas.openxmlformats.org/officeDocument/2006/custom-properties" xmlns:vt="http://schemas.openxmlformats.org/officeDocument/2006/docPropsVTypes"/>
</file>