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Japan</w:t>
      </w:r>
      <w:r>
        <w:t xml:space="preserve"> </w:t>
      </w:r>
      <w:r>
        <w:t xml:space="preserve">Osaka</w:t>
      </w:r>
    </w:p>
    <w:bookmarkStart w:id="28" w:name="Xc75c2b70e01a9c0ca159a226fe9ac22adb1788f"/>
    <w:p>
      <w:pPr>
        <w:pStyle w:val="Heading1"/>
      </w:pPr>
      <w:r>
        <w:t xml:space="preserve">Research Proposal: Enhancing Statistical Capacity for Economic and Social Development in Japan Osaka</w:t>
      </w:r>
    </w:p>
    <w:bookmarkStart w:id="20" w:name="introduction-and-context"/>
    <w:p>
      <w:pPr>
        <w:pStyle w:val="Heading2"/>
      </w:pPr>
      <w:r>
        <w:t xml:space="preserve">1. Introduction and Context</w:t>
      </w:r>
    </w:p>
    <w:p>
      <w:pPr>
        <w:pStyle w:val="FirstParagraph"/>
      </w:pPr>
      <w:r>
        <w:t xml:space="preserve">This Research Proposal outlines a critical initiative to strengthen the role of the Statistician within Japan Osaka's evolving economic, demographic, and public policy landscape. As one of Asia's most dynamic metropolitan regions, Osaka faces complex challenges including an aging population, rapid urbanization, industrial transformation in manufacturing and services sectors (particularly in Kansai Science City), and heightened demands for evidence-based governance. The strategic integration of advanced statistical methodologies is not merely beneficial but essential for Osaka's sustainable development. This proposal specifically targets the professional development of the Statistician as a pivotal agent in harnessing data-driven insights to address these multifaceted challenges, positioning Japan Osaka as a global leader in regional statistical innovation.</w:t>
      </w:r>
    </w:p>
    <w:bookmarkEnd w:id="20"/>
    <w:bookmarkStart w:id="21" w:name="X3ddb6a8e5b9a1090cf4405e472caa00e7889923"/>
    <w:p>
      <w:pPr>
        <w:pStyle w:val="Heading2"/>
      </w:pPr>
      <w:r>
        <w:t xml:space="preserve">2. Problem Statement: The Critical Gap in Osaka</w:t>
      </w:r>
    </w:p>
    <w:p>
      <w:pPr>
        <w:pStyle w:val="FirstParagraph"/>
      </w:pPr>
      <w:r>
        <w:t xml:space="preserve">Despite Osaka's economic significance as the second-largest metropolitan area in Japan and a hub for trade, manufacturing (especially electronics and automotive), and healthcare, there exists a pronounced gap between data availability and actionable statistical insights. Current statistical practices often rely on outdated methodologies, fragmented regional datasets (e.g., inconsistent data sharing between Osaka City, Osaka Prefecture, and neighboring municipalities like Kobe), and insufficiently skilled personnel to analyze complex socio-economic phenomena. Crucially, the role of the Statistician is frequently confined to traditional data collection and basic reporting rather than strategic analysis. This gap impedes effective policy formulation in areas such as healthcare resource allocation for Osaka's aging population (where 31% of residents are over 65), optimizing logistics networks for Osaka's port and airport, or assessing the impact of industrial policies on small and medium enterprises (SMEs) prevalent across the region. Without a robust statistical workforce capable of modern techniques like machine learning-driven predictive modeling or spatial analysis, Japan Osaka risks misallocating resources and missing strategic opportunities.</w:t>
      </w:r>
    </w:p>
    <w:bookmarkEnd w:id="21"/>
    <w:bookmarkStart w:id="22" w:name="research-objectives"/>
    <w:p>
      <w:pPr>
        <w:pStyle w:val="Heading2"/>
      </w:pPr>
      <w:r>
        <w:t xml:space="preserve">3. Research Objectives</w:t>
      </w:r>
    </w:p>
    <w:p>
      <w:pPr>
        <w:pStyle w:val="FirstParagraph"/>
      </w:pPr>
      <w:r>
        <w:t xml:space="preserve">This research aims to comprehensively address the deficit in statistical capacity within Japan Osaka through the following objectives:</w:t>
      </w:r>
    </w:p>
    <w:p>
      <w:pPr>
        <w:numPr>
          <w:ilvl w:val="0"/>
          <w:numId w:val="1001"/>
        </w:numPr>
        <w:pStyle w:val="Compact"/>
      </w:pPr>
      <w:r>
        <w:rPr>
          <w:bCs/>
          <w:b/>
        </w:rPr>
        <w:t xml:space="preserve">Evaluate Current Statistical Infrastructure:</w:t>
      </w:r>
      <w:r>
        <w:t xml:space="preserve"> </w:t>
      </w:r>
      <w:r>
        <w:t xml:space="preserve">Conduct a detailed audit of statistical practices, data sources (including government databases, private sector reports, and academic studies), and skill levels among Statisticians employed by Osaka Prefecture Government, municipal bodies (e.g., Osaka City Hall), major industries (e.g., Panasonic HQ in Kadoma), and research institutions like Osaka University.</w:t>
      </w:r>
    </w:p>
    <w:p>
      <w:pPr>
        <w:numPr>
          <w:ilvl w:val="0"/>
          <w:numId w:val="1001"/>
        </w:numPr>
        <w:pStyle w:val="Compact"/>
      </w:pPr>
      <w:r>
        <w:rPr>
          <w:bCs/>
          <w:b/>
        </w:rPr>
        <w:t xml:space="preserve">Develop a Framework for Modern Statistical Practice:</w:t>
      </w:r>
      <w:r>
        <w:t xml:space="preserve"> </w:t>
      </w:r>
      <w:r>
        <w:t xml:space="preserve">Design a tailored framework integrating cutting-edge statistical methodologies (e.g., Bayesian networks, causal inference, big data analytics) specifically adapted to Osaka's unique socio-economic context and data ecosystem.</w:t>
      </w:r>
    </w:p>
    <w:p>
      <w:pPr>
        <w:numPr>
          <w:ilvl w:val="0"/>
          <w:numId w:val="1001"/>
        </w:numPr>
        <w:pStyle w:val="Compact"/>
      </w:pPr>
      <w:r>
        <w:rPr>
          <w:bCs/>
          <w:b/>
        </w:rPr>
        <w:t xml:space="preserve">Define the Enhanced Role of the Statistician:</w:t>
      </w:r>
      <w:r>
        <w:t xml:space="preserve"> </w:t>
      </w:r>
      <w:r>
        <w:t xml:space="preserve">Articulate a modernized professional role for the Statistician in Japan Osaka that emphasizes strategic advisory, predictive analytics, cross-sectoral collaboration, and ethical data governance – moving beyond purely descriptive statistics.</w:t>
      </w:r>
    </w:p>
    <w:p>
      <w:pPr>
        <w:numPr>
          <w:ilvl w:val="0"/>
          <w:numId w:val="1001"/>
        </w:numPr>
        <w:pStyle w:val="Compact"/>
      </w:pPr>
      <w:r>
        <w:rPr>
          <w:bCs/>
          <w:b/>
        </w:rPr>
        <w:t xml:space="preserve">Create an Action Plan for Workforce Development:</w:t>
      </w:r>
      <w:r>
        <w:t xml:space="preserve"> </w:t>
      </w:r>
      <w:r>
        <w:t xml:space="preserve">Propose concrete strategies for education (curriculum reform at Osaka universities), professional certification programs (in partnership with the Japan Statistical Society), and industry-academia collaboration to upskill current Statisticians and attract new talent.</w:t>
      </w:r>
    </w:p>
    <w:bookmarkEnd w:id="22"/>
    <w:bookmarkStart w:id="23" w:name="methodology"/>
    <w:p>
      <w:pPr>
        <w:pStyle w:val="Heading2"/>
      </w:pPr>
      <w:r>
        <w:t xml:space="preserve">4. Methodology</w:t>
      </w:r>
    </w:p>
    <w:p>
      <w:pPr>
        <w:pStyle w:val="FirstParagraph"/>
      </w:pPr>
      <w:r>
        <w:t xml:space="preserve">The research will employ a mixed-methods approach designed for Osaka's specific environment:</w:t>
      </w:r>
    </w:p>
    <w:p>
      <w:pPr>
        <w:numPr>
          <w:ilvl w:val="0"/>
          <w:numId w:val="1002"/>
        </w:numPr>
        <w:pStyle w:val="Compact"/>
      </w:pPr>
      <w:r>
        <w:rPr>
          <w:bCs/>
          <w:b/>
        </w:rPr>
        <w:t xml:space="preserve">Quantitative Analysis:</w:t>
      </w:r>
      <w:r>
        <w:t xml:space="preserve"> </w:t>
      </w:r>
      <w:r>
        <w:t xml:space="preserve">Analyze existing Osaka government datasets (e.g., Osaka Population Census, Economic Survey) using advanced statistical software (R, Python) to identify gaps in data quality, coverage, and analytical depth. Compare methodologies with leading global cities like Singapore or Seoul.</w:t>
      </w:r>
    </w:p>
    <w:p>
      <w:pPr>
        <w:numPr>
          <w:ilvl w:val="0"/>
          <w:numId w:val="1002"/>
        </w:numPr>
        <w:pStyle w:val="Compact"/>
      </w:pPr>
      <w:r>
        <w:rPr>
          <w:bCs/>
          <w:b/>
        </w:rPr>
        <w:t xml:space="preserve">Qualitative Assessment:</w:t>
      </w:r>
      <w:r>
        <w:t xml:space="preserve"> </w:t>
      </w:r>
      <w:r>
        <w:t xml:space="preserve">Conduct in-depth interviews and focus groups with 30+ Statisticians across Osaka's public sector (e.g., Osaka Prefecture Bureau of Statistics), private enterprises (e.g., Sumitomo Chemical, key SMEs), and academia (Osaka University, Kansai University). These will explore current challenges, desired skills, and barriers to effective statistical practice.</w:t>
      </w:r>
    </w:p>
    <w:p>
      <w:pPr>
        <w:numPr>
          <w:ilvl w:val="0"/>
          <w:numId w:val="1002"/>
        </w:numPr>
        <w:pStyle w:val="Compact"/>
      </w:pPr>
      <w:r>
        <w:rPr>
          <w:bCs/>
          <w:b/>
        </w:rPr>
        <w:t xml:space="preserve">Stakeholder Workshops:</w:t>
      </w:r>
      <w:r>
        <w:t xml:space="preserve"> </w:t>
      </w:r>
      <w:r>
        <w:t xml:space="preserve">Organize three workshops in Osaka City involving key policymakers (Osaka Prefecture Cabinet), industry leaders (JETRO Osaka), and academic experts to co-design the proposed framework and action plan. These sessions will directly address the practical needs of Japan Osaka stakeholders.</w:t>
      </w:r>
    </w:p>
    <w:p>
      <w:pPr>
        <w:numPr>
          <w:ilvl w:val="0"/>
          <w:numId w:val="1002"/>
        </w:numPr>
        <w:pStyle w:val="Compact"/>
      </w:pPr>
      <w:r>
        <w:rPr>
          <w:bCs/>
          <w:b/>
        </w:rPr>
        <w:t xml:space="preserve">Case Study Integration:</w:t>
      </w:r>
      <w:r>
        <w:t xml:space="preserve"> </w:t>
      </w:r>
      <w:r>
        <w:t xml:space="preserve">Examine successful statistical initiatives from other Japanese regions (e.g., Fukuoka City's data hub) and internationally, assessing their transferability to Osaka's context.</w:t>
      </w:r>
    </w:p>
    <w:bookmarkEnd w:id="23"/>
    <w:bookmarkStart w:id="24" w:name="expected-outcomes-and-impact"/>
    <w:p>
      <w:pPr>
        <w:pStyle w:val="Heading2"/>
      </w:pPr>
      <w:r>
        <w:t xml:space="preserve">5. Expected Outcomes and Impact</w:t>
      </w:r>
    </w:p>
    <w:p>
      <w:pPr>
        <w:pStyle w:val="FirstParagraph"/>
      </w:pPr>
      <w:r>
        <w:t xml:space="preserve">This Research Proposal envisions transformative outcomes for Japan Osaka:</w:t>
      </w:r>
    </w:p>
    <w:p>
      <w:pPr>
        <w:numPr>
          <w:ilvl w:val="0"/>
          <w:numId w:val="1003"/>
        </w:numPr>
        <w:pStyle w:val="Compact"/>
      </w:pPr>
      <w:r>
        <w:rPr>
          <w:bCs/>
          <w:b/>
        </w:rPr>
        <w:t xml:space="preserve">Enhanced Policy Effectiveness:</w:t>
      </w:r>
      <w:r>
        <w:t xml:space="preserve"> </w:t>
      </w:r>
      <w:r>
        <w:t xml:space="preserve">Policymakers will gain access to timely, high-quality statistical insights for critical areas like healthcare planning (e.g., predicting elderly care needs in Osaka's districts), disaster preparedness (leveraging spatial statistics for flood risk), and economic development strategies targeting Osaka's key sectors.</w:t>
      </w:r>
    </w:p>
    <w:p>
      <w:pPr>
        <w:numPr>
          <w:ilvl w:val="0"/>
          <w:numId w:val="1003"/>
        </w:numPr>
        <w:pStyle w:val="Compact"/>
      </w:pPr>
      <w:r>
        <w:rPr>
          <w:bCs/>
          <w:b/>
        </w:rPr>
        <w:t xml:space="preserve">A Modernized Statistician Profession:</w:t>
      </w:r>
      <w:r>
        <w:t xml:space="preserve"> </w:t>
      </w:r>
      <w:r>
        <w:t xml:space="preserve">The defined role will elevate the status of the Statistician within Japan Osaka, attracting top talent and ensuring they possess skills crucial for the data-driven economy (e.g., AI literacy, communication of complex results to non-statisticians).</w:t>
      </w:r>
    </w:p>
    <w:p>
      <w:pPr>
        <w:numPr>
          <w:ilvl w:val="0"/>
          <w:numId w:val="1003"/>
        </w:numPr>
        <w:pStyle w:val="Compact"/>
      </w:pPr>
      <w:r>
        <w:rPr>
          <w:bCs/>
          <w:b/>
        </w:rPr>
        <w:t xml:space="preserve">Sustainable Workforce Development:</w:t>
      </w:r>
      <w:r>
        <w:t xml:space="preserve"> </w:t>
      </w:r>
      <w:r>
        <w:t xml:space="preserve">The proposed action plan will lead to measurable improvements in statistical capacity through university curriculum updates, targeted certification programs launched with Osaka's support, and industry partnerships fostering continuous learning.</w:t>
      </w:r>
    </w:p>
    <w:p>
      <w:pPr>
        <w:numPr>
          <w:ilvl w:val="0"/>
          <w:numId w:val="1003"/>
        </w:numPr>
        <w:pStyle w:val="Compact"/>
      </w:pPr>
      <w:r>
        <w:rPr>
          <w:bCs/>
          <w:b/>
        </w:rPr>
        <w:t xml:space="preserve">Regional Leadership:</w:t>
      </w:r>
      <w:r>
        <w:t xml:space="preserve"> </w:t>
      </w:r>
      <w:r>
        <w:t xml:space="preserve">Japan Osaka will emerge as a demonstrable model for regional statistical innovation in Japan and Asia, attracting international collaboration and investment focused on data science applications.</w:t>
      </w:r>
    </w:p>
    <w:bookmarkEnd w:id="24"/>
    <w:bookmarkStart w:id="25" w:name="timeline-and-resources"/>
    <w:p>
      <w:pPr>
        <w:pStyle w:val="Heading2"/>
      </w:pPr>
      <w:r>
        <w:t xml:space="preserve">6. Timeline and Resources</w:t>
      </w:r>
    </w:p>
    <w:p>
      <w:pPr>
        <w:pStyle w:val="FirstParagraph"/>
      </w:pPr>
      <w:r>
        <w:t xml:space="preserve">The 18-month research project will be executed in Osaka with dedicated local coordination. Key phases include: Months 1-3 (Literature review, dataset mapping), Months 4-9 (Fieldwork, interviews, workshops in Osaka City), Months 10-15 (Framework development and validation with stakeholders), and Months 16-18 (Final report, action plan delivery to Osaka Prefecture leadership). Required resources include funding for field researchers based in Osaka, access to anonymized government datasets under strict ethical protocols, and partnership agreements with Osaka University's Data Science Center.</w:t>
      </w:r>
    </w:p>
    <w:bookmarkEnd w:id="25"/>
    <w:bookmarkStart w:id="26" w:name="conclusion"/>
    <w:p>
      <w:pPr>
        <w:pStyle w:val="Heading2"/>
      </w:pPr>
      <w:r>
        <w:t xml:space="preserve">7. Conclusion</w:t>
      </w:r>
    </w:p>
    <w:p>
      <w:pPr>
        <w:pStyle w:val="FirstParagraph"/>
      </w:pPr>
      <w:r>
        <w:t xml:space="preserve">The success of Japan Osaka's future hinges significantly on its ability to leverage data intelligently. This Research Proposal is not merely an academic exercise; it is a strategic investment in the professional role of the Statistician as a cornerstone of Osaka's evidence-based governance and economic competitiveness. By systematically addressing current gaps, modernizing statistical practice, and building a skilled workforce uniquely adapted to Osaka's context, this initiative will empower policymakers, businesses, and communities across Japan Osaka to make smarter decisions for a more prosperous and resilient future. The Statistician must evolve from a data processor into a strategic partner – this proposal provides the roadmap for that essential evolution within the heart of Kansai.</w:t>
      </w:r>
    </w:p>
    <w:bookmarkEnd w:id="26"/>
    <w:bookmarkStart w:id="27" w:name="keywords"/>
    <w:p>
      <w:pPr>
        <w:pStyle w:val="Heading2"/>
      </w:pPr>
      <w:r>
        <w:t xml:space="preserve">8. Keywords</w:t>
      </w:r>
    </w:p>
    <w:p>
      <w:pPr>
        <w:pStyle w:val="FirstParagraph"/>
      </w:pPr>
      <w:r>
        <w:rPr>
          <w:bCs/>
          <w:b/>
        </w:rPr>
        <w:t xml:space="preserve">Research Proposal</w:t>
      </w:r>
      <w:r>
        <w:t xml:space="preserve">,</w:t>
      </w:r>
      <w:r>
        <w:t xml:space="preserve"> </w:t>
      </w:r>
      <w:r>
        <w:rPr>
          <w:bCs/>
          <w:b/>
        </w:rPr>
        <w:t xml:space="preserve">Statistician</w:t>
      </w:r>
      <w:r>
        <w:t xml:space="preserve">,</w:t>
      </w:r>
      <w:r>
        <w:t xml:space="preserve"> </w:t>
      </w:r>
      <w:r>
        <w:rPr>
          <w:bCs/>
          <w:b/>
        </w:rPr>
        <w:t xml:space="preserve">Japan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in Japan Osaka</dc:title>
  <dc:creator/>
  <cp:keywords/>
  <dcterms:created xsi:type="dcterms:W3CDTF">2026-07-20T09:48:54Z</dcterms:created>
  <dcterms:modified xsi:type="dcterms:W3CDTF">2026-07-20T09:48:54Z</dcterms:modified>
</cp:coreProperties>
</file>

<file path=docProps/custom.xml><?xml version="1.0" encoding="utf-8"?>
<Properties xmlns="http://schemas.openxmlformats.org/officeDocument/2006/custom-properties" xmlns:vt="http://schemas.openxmlformats.org/officeDocument/2006/docPropsVTypes"/>
</file>