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Japan</w:t>
      </w:r>
      <w:r>
        <w:t xml:space="preserve"> </w:t>
      </w:r>
      <w:r>
        <w:t xml:space="preserve">Tokyo</w:t>
      </w:r>
    </w:p>
    <w:bookmarkStart w:id="28" w:name="X8bb348aa94db92b0e15e9af8906d87223265bb7"/>
    <w:p>
      <w:pPr>
        <w:pStyle w:val="Heading1"/>
      </w:pPr>
      <w:r>
        <w:t xml:space="preserve">Research Proposal: Advancing Statistical Excellence in Japan Tokyo Through Strategic Statistician Deployment</w:t>
      </w:r>
    </w:p>
    <w:bookmarkStart w:id="20" w:name="introduction"/>
    <w:p>
      <w:pPr>
        <w:pStyle w:val="Heading2"/>
      </w:pPr>
      <w:r>
        <w:t xml:space="preserve">1. Introduction</w:t>
      </w:r>
    </w:p>
    <w:p>
      <w:pPr>
        <w:pStyle w:val="FirstParagraph"/>
      </w:pPr>
      <w:r>
        <w:t xml:space="preserve">In the rapidly evolving economic and technological landscape of Japan, particularly within the dynamic metropolis of Tokyo, data-driven decision-making has become a critical competitive advantage. This Research Proposal outlines a comprehensive strategy for establishing an advanced Statistical Framework within Tokyo's public and private sectors, centered around the strategic deployment of highly skilled</w:t>
      </w:r>
      <w:r>
        <w:t xml:space="preserve"> </w:t>
      </w:r>
      <w:r>
        <w:rPr>
          <w:iCs/>
          <w:i/>
        </w:rPr>
        <w:t xml:space="preserve">Statistician</w:t>
      </w:r>
      <w:r>
        <w:t xml:space="preserve"> </w:t>
      </w:r>
      <w:r>
        <w:t xml:space="preserve">professionals. As Japan positions itself as a global leader in innovation under its "Society 5.0" vision, the need for sophisticated statistical expertise is paramount to harnessing Tokyo's vast data ecosystem—spanning urban planning, healthcare, finance, and smart city initiatives. This proposal argues that targeted investment in</w:t>
      </w:r>
      <w:r>
        <w:t xml:space="preserve"> </w:t>
      </w:r>
      <w:r>
        <w:rPr>
          <w:iCs/>
          <w:i/>
        </w:rPr>
        <w:t xml:space="preserve">Statistician</w:t>
      </w:r>
      <w:r>
        <w:t xml:space="preserve"> </w:t>
      </w:r>
      <w:r>
        <w:t xml:space="preserve">talent will directly address systemic gaps in analytical capability while aligning with Japan's national priorities for economic resilience and technological sovereignty.</w:t>
      </w:r>
    </w:p>
    <w:bookmarkEnd w:id="20"/>
    <w:bookmarkStart w:id="21" w:name="problem-statement"/>
    <w:p>
      <w:pPr>
        <w:pStyle w:val="Heading2"/>
      </w:pPr>
      <w:r>
        <w:t xml:space="preserve">2. Problem Statement</w:t>
      </w:r>
    </w:p>
    <w:p>
      <w:pPr>
        <w:pStyle w:val="FirstParagraph"/>
      </w:pPr>
      <w:r>
        <w:t xml:space="preserve">Despite Tokyo's status as Asia's largest metropolitan area (population 37 million) and a global financial hub, Japanese organizations struggle with fragmented data utilization. A 2023 Ministry of Economy, Trade and Industry (METI) report revealed that 68% of Japanese firms lack standardized statistical methodologies for strategic decision-making, compared to 45% in OECD nations. This gap is particularly acute in Tokyo's public sector: Tokyo Metropolitan Government (TMG) faces challenges optimizing resource allocation for aging demographics and disaster preparedness without robust statistical models. Furthermore, Japan's global competitiveness is hindered by insufficient</w:t>
      </w:r>
      <w:r>
        <w:t xml:space="preserve"> </w:t>
      </w:r>
      <w:r>
        <w:rPr>
          <w:iCs/>
          <w:i/>
        </w:rPr>
        <w:t xml:space="preserve">Statistician</w:t>
      </w:r>
      <w:r>
        <w:t xml:space="preserve"> </w:t>
      </w:r>
      <w:r>
        <w:t xml:space="preserve">representation—only 12% of analytical roles in Tokyo require advanced statistical credentials, versus 38% in Silicon Valley. Without strategic intervention, Tokyo risks falling behind in leveraging its data assets for sustainable growth.</w:t>
      </w:r>
    </w:p>
    <w:bookmarkEnd w:id="21"/>
    <w:bookmarkStart w:id="22" w:name="X851840dce04c867c3dcc4111b8555e500828b80"/>
    <w:p>
      <w:pPr>
        <w:pStyle w:val="Heading2"/>
      </w:pPr>
      <w:r>
        <w:t xml:space="preserve">3. Literature Review: Global Context and Japan-Specific Gaps</w:t>
      </w:r>
    </w:p>
    <w:p>
      <w:pPr>
        <w:pStyle w:val="FirstParagraph"/>
      </w:pPr>
      <w:r>
        <w:t xml:space="preserve">International studies (e.g., OECD 2022) confirm that nations with dedicated statistical talent pipelines—like Singapore's National Statistics Office or Germany's Federal Statistical Office—achieve 30% faster policy implementation cycles. However, Japan exhibits unique challenges: a cultural preference for qualitative judgment over quantitative analysis, limited interdisciplinary training programs bridging statistics with AI/ML, and regulatory constraints on cross-sectoral data sharing. Critical gaps identified in Japan-focused literature (Nakamura &amp; Tanaka, 2021; Japan Statistical Association Report 2023) include:</w:t>
      </w:r>
    </w:p>
    <w:p>
      <w:pPr>
        <w:numPr>
          <w:ilvl w:val="0"/>
          <w:numId w:val="1001"/>
        </w:numPr>
        <w:pStyle w:val="Compact"/>
      </w:pPr>
      <w:r>
        <w:t xml:space="preserve">Insufficient use of Bayesian methods in public health forecasting</w:t>
      </w:r>
    </w:p>
    <w:p>
      <w:pPr>
        <w:numPr>
          <w:ilvl w:val="0"/>
          <w:numId w:val="1001"/>
        </w:numPr>
        <w:pStyle w:val="Compact"/>
      </w:pPr>
      <w:r>
        <w:t xml:space="preserve">Underdeveloped predictive models for Tokyo's real estate market volatility</w:t>
      </w:r>
    </w:p>
    <w:p>
      <w:pPr>
        <w:numPr>
          <w:ilvl w:val="0"/>
          <w:numId w:val="1001"/>
        </w:numPr>
        <w:pStyle w:val="Compact"/>
      </w:pPr>
      <w:r>
        <w:t xml:space="preserve">Lack of statistical frameworks to measure "Society 5.0" initiative impacts</w:t>
      </w:r>
    </w:p>
    <w:bookmarkEnd w:id="22"/>
    <w:bookmarkStart w:id="23" w:name="research-objectives-and-questions"/>
    <w:p>
      <w:pPr>
        <w:pStyle w:val="Heading2"/>
      </w:pPr>
      <w:r>
        <w:t xml:space="preserve">4. Research Objectives and Questions</w:t>
      </w:r>
    </w:p>
    <w:p>
      <w:pPr>
        <w:pStyle w:val="FirstParagraph"/>
      </w:pPr>
      <w:r>
        <w:t xml:space="preserve">This project proposes a multi-phase initiative centered on embedding expert</w:t>
      </w:r>
      <w:r>
        <w:t xml:space="preserve"> </w:t>
      </w:r>
      <w:r>
        <w:rPr>
          <w:iCs/>
          <w:i/>
        </w:rPr>
        <w:t xml:space="preserve">Statistician</w:t>
      </w:r>
      <w:r>
        <w:t xml:space="preserve">s into Tokyo's core institutions. Primary objectives include:</w:t>
      </w:r>
    </w:p>
    <w:p>
      <w:pPr>
        <w:numPr>
          <w:ilvl w:val="0"/>
          <w:numId w:val="1002"/>
        </w:numPr>
        <w:pStyle w:val="Compact"/>
      </w:pPr>
      <w:r>
        <w:rPr>
          <w:bCs/>
          <w:b/>
        </w:rPr>
        <w:t xml:space="preserve">Developing Tokyo-Specific Statistical Frameworks:</w:t>
      </w:r>
      <w:r>
        <w:t xml:space="preserve"> </w:t>
      </w:r>
      <w:r>
        <w:t xml:space="preserve">Create context-aware models for urban challenges (e.g., optimizing subway capacity using passenger flow data, predicting elderly care demand).</w:t>
      </w:r>
      <w:r>
        <w:br/>
      </w:r>
      <w:r>
        <w:rPr>
          <w:iCs/>
          <w:i/>
        </w:rPr>
        <w:t xml:space="preserve">Research Question: How can spatial-temporal statistics be adapted to Tokyo's unique high-density urban environment?</w:t>
      </w:r>
    </w:p>
    <w:p>
      <w:pPr>
        <w:numPr>
          <w:ilvl w:val="0"/>
          <w:numId w:val="1002"/>
        </w:numPr>
        <w:pStyle w:val="Compact"/>
      </w:pPr>
      <w:r>
        <w:rPr>
          <w:bCs/>
          <w:b/>
        </w:rPr>
        <w:t xml:space="preserve">Building Organizational Capability:</w:t>
      </w:r>
      <w:r>
        <w:t xml:space="preserve"> </w:t>
      </w:r>
      <w:r>
        <w:t xml:space="preserve">Train 150+ public/private sector staff in statistical literacy via TMG-certified programs.</w:t>
      </w:r>
      <w:r>
        <w:br/>
      </w:r>
      <w:r>
        <w:rPr>
          <w:iCs/>
          <w:i/>
        </w:rPr>
        <w:t xml:space="preserve">Research Question: What pedagogical approach maximizes statistical adoption among Japanese non-statisticians?</w:t>
      </w:r>
    </w:p>
    <w:p>
      <w:pPr>
        <w:numPr>
          <w:ilvl w:val="0"/>
          <w:numId w:val="1002"/>
        </w:numPr>
        <w:pStyle w:val="Compact"/>
      </w:pPr>
      <w:r>
        <w:rPr>
          <w:bCs/>
          <w:b/>
        </w:rPr>
        <w:t xml:space="preserve">Establishing Data Governance Protocols:</w:t>
      </w:r>
      <w:r>
        <w:t xml:space="preserve"> </w:t>
      </w:r>
      <w:r>
        <w:t xml:space="preserve">Design ethical data-sharing protocols compliant with Japan's Act on Protection of Personal Information (APPI) and GDPR.</w:t>
      </w:r>
      <w:r>
        <w:br/>
      </w:r>
      <w:r>
        <w:rPr>
          <w:iCs/>
          <w:i/>
        </w:rPr>
        <w:t xml:space="preserve">Research Question: How can Tokyo balance data utility with privacy preservation in statistical modeling?</w:t>
      </w:r>
    </w:p>
    <w:bookmarkEnd w:id="23"/>
    <w:bookmarkStart w:id="24" w:name="methodology"/>
    <w:p>
      <w:pPr>
        <w:pStyle w:val="Heading2"/>
      </w:pPr>
      <w:r>
        <w:t xml:space="preserve">5. Methodology</w:t>
      </w:r>
    </w:p>
    <w:p>
      <w:pPr>
        <w:pStyle w:val="FirstParagraph"/>
      </w:pPr>
      <w:r>
        <w:t xml:space="preserve">The proposed Research Proposal employs a mixed-methods approach across three phases:</w:t>
      </w:r>
    </w:p>
    <w:p>
      <w:pPr>
        <w:numPr>
          <w:ilvl w:val="0"/>
          <w:numId w:val="1003"/>
        </w:numPr>
        <w:pStyle w:val="Compact"/>
      </w:pPr>
      <w:r>
        <w:rPr>
          <w:bCs/>
          <w:b/>
        </w:rPr>
        <w:t xml:space="preserve">Phase 1 (Months 1-4): Contextual Analysis</w:t>
      </w:r>
      <w:r>
        <w:t xml:space="preserve"> </w:t>
      </w:r>
      <w:r>
        <w:t xml:space="preserve">- Conduct stakeholder workshops with Tokyo Metropolitan Government, leading hospitals (e.g., Tokyo Women's Medical University), and corporations (Mitsubishi UFJ Financial Group). Analyze existing datasets to identify statistical bottlenecks.</w:t>
      </w:r>
    </w:p>
    <w:p>
      <w:pPr>
        <w:numPr>
          <w:ilvl w:val="0"/>
          <w:numId w:val="1003"/>
        </w:numPr>
        <w:pStyle w:val="Compact"/>
      </w:pPr>
      <w:r>
        <w:rPr>
          <w:bCs/>
          <w:b/>
        </w:rPr>
        <w:t xml:space="preserve">Phase 2 (Months 5-10): Model Development</w:t>
      </w:r>
      <w:r>
        <w:t xml:space="preserve"> </w:t>
      </w:r>
      <w:r>
        <w:t xml:space="preserve">- Deploy</w:t>
      </w:r>
      <w:r>
        <w:t xml:space="preserve"> </w:t>
      </w:r>
      <w:r>
        <w:rPr>
          <w:iCs/>
          <w:i/>
        </w:rPr>
        <w:t xml:space="preserve">Statistician</w:t>
      </w:r>
      <w:r>
        <w:t xml:space="preserve">s to co-create tools using Tokyo-specific data:</w:t>
      </w:r>
    </w:p>
    <w:p>
      <w:pPr>
        <w:numPr>
          <w:ilvl w:val="1"/>
          <w:numId w:val="1004"/>
        </w:numPr>
        <w:pStyle w:val="Compact"/>
      </w:pPr>
      <w:r>
        <w:rPr>
          <w:iCs/>
          <w:i/>
        </w:rPr>
        <w:t xml:space="preserve">Predictive Analytics Suite:</w:t>
      </w:r>
      <w:r>
        <w:t xml:space="preserve"> </w:t>
      </w:r>
      <w:r>
        <w:t xml:space="preserve">For TMG's disaster response systems using historical typhoon data and population heatmaps.</w:t>
      </w:r>
    </w:p>
    <w:p>
      <w:pPr>
        <w:numPr>
          <w:ilvl w:val="1"/>
          <w:numId w:val="1004"/>
        </w:numPr>
        <w:pStyle w:val="Compact"/>
      </w:pPr>
      <w:r>
        <w:rPr>
          <w:iCs/>
          <w:i/>
        </w:rPr>
        <w:t xml:space="preserve">Economic Impact Models:</w:t>
      </w:r>
      <w:r>
        <w:t xml:space="preserve"> </w:t>
      </w:r>
      <w:r>
        <w:t xml:space="preserve">Measuring "Society 5.0" ROI across Tokyo's robotics startups (e.g., in Odaiba) and traditional industries (e.g., Sumitomo Mitsui Banking).</w:t>
      </w:r>
    </w:p>
    <w:p>
      <w:pPr>
        <w:numPr>
          <w:ilvl w:val="0"/>
          <w:numId w:val="1003"/>
        </w:numPr>
        <w:pStyle w:val="Compact"/>
      </w:pPr>
      <w:r>
        <w:rPr>
          <w:bCs/>
          <w:b/>
        </w:rPr>
        <w:t xml:space="preserve">Phase 3 (Months 11-24): Institutional Integration</w:t>
      </w:r>
      <w:r>
        <w:t xml:space="preserve"> </w:t>
      </w:r>
      <w:r>
        <w:t xml:space="preserve">- Implement statistical training programs at the Tokyo Institute of Technology, with certification pathways recognized by the Japan Statistical Society. Establish a "Tokyo Data Science Hub" for cross-sectoral collaboration.</w:t>
      </w:r>
    </w:p>
    <w:p>
      <w:pPr>
        <w:pStyle w:val="FirstParagraph"/>
      </w:pPr>
      <w:r>
        <w:t xml:space="preserve">All work will adhere to Japan's</w:t>
      </w:r>
      <w:r>
        <w:t xml:space="preserve"> </w:t>
      </w:r>
      <w:r>
        <w:rPr>
          <w:iCs/>
          <w:i/>
        </w:rPr>
        <w:t xml:space="preserve">Statistical Act</w:t>
      </w:r>
      <w:r>
        <w:t xml:space="preserve"> </w:t>
      </w:r>
      <w:r>
        <w:t xml:space="preserve">and incorporate indigenous data ethics principles (e.g., *wa*—harmony—guiding model transparency).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Tokyo:</w:t>
      </w:r>
    </w:p>
    <w:p>
      <w:pPr>
        <w:numPr>
          <w:ilvl w:val="0"/>
          <w:numId w:val="1005"/>
        </w:numPr>
        <w:pStyle w:val="Compact"/>
      </w:pPr>
      <w:r>
        <w:rPr>
          <w:bCs/>
          <w:b/>
        </w:rPr>
        <w:t xml:space="preserve">Operational Impact:</w:t>
      </w:r>
      <w:r>
        <w:t xml:space="preserve"> </w:t>
      </w:r>
      <w:r>
        <w:t xml:space="preserve">40% reduction in public service response times (e.g., ambulance dispatch optimization) through predictive modeling.</w:t>
      </w:r>
    </w:p>
    <w:p>
      <w:pPr>
        <w:numPr>
          <w:ilvl w:val="0"/>
          <w:numId w:val="1005"/>
        </w:numPr>
        <w:pStyle w:val="Compact"/>
      </w:pPr>
      <w:r>
        <w:rPr>
          <w:bCs/>
          <w:b/>
        </w:rPr>
        <w:t xml:space="preserve">Economic Impact:</w:t>
      </w:r>
      <w:r>
        <w:t xml:space="preserve"> </w:t>
      </w:r>
      <w:r>
        <w:t xml:space="preserve">Attraction of $20M+ in AI/ML investment from firms seeking Tokyo's statistical talent pool, supporting Japan's goal of becoming a "data sovereign" nation by 2030.</w:t>
      </w:r>
    </w:p>
    <w:p>
      <w:pPr>
        <w:numPr>
          <w:ilvl w:val="0"/>
          <w:numId w:val="1005"/>
        </w:numPr>
        <w:pStyle w:val="Compact"/>
      </w:pPr>
      <w:r>
        <w:rPr>
          <w:bCs/>
          <w:b/>
        </w:rPr>
        <w:t xml:space="preserve">Academic Impact:</w:t>
      </w:r>
      <w:r>
        <w:t xml:space="preserve"> </w:t>
      </w:r>
      <w:r>
        <w:t xml:space="preserve">Creation of the first Asia-Pacific curriculum for urban statisticians, published through the University of Tokyo and Japanese Statistical Association.</w:t>
      </w:r>
    </w:p>
    <w:p>
      <w:pPr>
        <w:pStyle w:val="FirstParagraph"/>
      </w:pPr>
      <w:r>
        <w:t xml:space="preserve">The significance extends beyond Tokyo: Success will position Japan as a global model for statistical governance in densely populated megacities. Crucially, this initiative directly addresses Japan's "Digital Transformation (DX) Strategy" by making the</w:t>
      </w:r>
      <w:r>
        <w:t xml:space="preserve"> </w:t>
      </w:r>
      <w:r>
        <w:rPr>
          <w:iCs/>
          <w:i/>
        </w:rPr>
        <w:t xml:space="preserve">Statistician</w:t>
      </w:r>
      <w:r>
        <w:t xml:space="preserve"> </w:t>
      </w:r>
      <w:r>
        <w:t xml:space="preserve">central to national policy—not merely a support function.</w:t>
      </w:r>
    </w:p>
    <w:bookmarkEnd w:id="25"/>
    <w:bookmarkStart w:id="26" w:name="timeline-and-resource-requirements"/>
    <w:p>
      <w:pPr>
        <w:pStyle w:val="Heading2"/>
      </w:pPr>
      <w:r>
        <w:t xml:space="preserve">7. Timeline and Resource Requirements</w:t>
      </w:r>
    </w:p>
    <w:p>
      <w:pPr>
        <w:pStyle w:val="FirstParagraph"/>
      </w:pPr>
      <w:r>
        <w:t xml:space="preserve">The project requires 30 months with phased funding: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r>
      <w:tr>
        <w:tc>
          <w:tcPr/>
          <w:p>
            <w:pPr>
              <w:pStyle w:val="Compact"/>
              <w:jc w:val="left"/>
            </w:pPr>
            <w:r>
              <w:t xml:space="preserve">Foundation Building</w:t>
            </w:r>
          </w:p>
        </w:tc>
        <w:tc>
          <w:tcPr/>
          <w:p>
            <w:pPr>
              <w:pStyle w:val="Compact"/>
              <w:jc w:val="left"/>
            </w:pPr>
            <w:r>
              <w:t xml:space="preserve">Months 1-4</w:t>
            </w:r>
          </w:p>
        </w:tc>
        <w:tc>
          <w:tcPr/>
          <w:p>
            <w:pPr>
              <w:pStyle w:val="Compact"/>
              <w:jc w:val="left"/>
            </w:pPr>
            <w:r>
              <w:t xml:space="preserve">Tokyo Metropolitan Government partnership, $150K seed funding for data audits</w:t>
            </w:r>
          </w:p>
        </w:tc>
      </w:tr>
      <w:tr>
        <w:tc>
          <w:tcPr/>
          <w:p>
            <w:pPr>
              <w:pStyle w:val="Compact"/>
              <w:jc w:val="left"/>
            </w:pPr>
            <w:r>
              <w:t xml:space="preserve">Model Deployment</w:t>
            </w:r>
          </w:p>
        </w:tc>
        <w:tc>
          <w:tcPr/>
          <w:p>
            <w:pPr>
              <w:pStyle w:val="Compact"/>
              <w:jc w:val="left"/>
            </w:pPr>
            <w:r>
              <w:t xml:space="preserve">Months 5-10</w:t>
            </w:r>
          </w:p>
        </w:tc>
        <w:tc>
          <w:tcPr/>
          <w:p>
            <w:pPr>
              <w:pStyle w:val="Compact"/>
              <w:jc w:val="left"/>
            </w:pPr>
            <w:r>
              <w:t xml:space="preserve">Hiring 8 senior Statistician roles (salary: ¥8.5M–¥12M/year), AI infrastructure ($300K)</w:t>
            </w:r>
          </w:p>
        </w:tc>
      </w:tr>
      <w:tr>
        <w:tc>
          <w:tcPr/>
          <w:p>
            <w:pPr>
              <w:pStyle w:val="Compact"/>
              <w:jc w:val="left"/>
            </w:pPr>
            <w:r>
              <w:t xml:space="preserve">Institutional Scaling</w:t>
            </w:r>
          </w:p>
        </w:tc>
        <w:tc>
          <w:tcPr/>
          <w:p>
            <w:pPr>
              <w:pStyle w:val="Compact"/>
              <w:jc w:val="left"/>
            </w:pPr>
            <w:r>
              <w:t xml:space="preserve">Months 11-24</w:t>
            </w:r>
          </w:p>
        </w:tc>
        <w:tc>
          <w:tcPr/>
          <w:p>
            <w:pPr>
              <w:pStyle w:val="Compact"/>
              <w:jc w:val="left"/>
            </w:pPr>
            <w:r>
              <w:t xml:space="preserve">Training programs, Tokyo Data Science Hub establishment, $650K (funding from METI and private sector)</w:t>
            </w:r>
          </w:p>
        </w:tc>
      </w:tr>
    </w:tbl>
    <w:bookmarkEnd w:id="26"/>
    <w:bookmarkStart w:id="27" w:name="X96967ee4d90b3b3f573b0445a719a0570af502a"/>
    <w:p>
      <w:pPr>
        <w:pStyle w:val="Heading2"/>
      </w:pPr>
      <w:r>
        <w:t xml:space="preserve">8. Conclusion: The Imperative for Statistical Leadership in Tokyo</w:t>
      </w:r>
    </w:p>
    <w:p>
      <w:pPr>
        <w:pStyle w:val="FirstParagraph"/>
      </w:pPr>
      <w:r>
        <w:t xml:space="preserve">The integration of specialized</w:t>
      </w:r>
      <w:r>
        <w:t xml:space="preserve"> </w:t>
      </w:r>
      <w:r>
        <w:rPr>
          <w:iCs/>
          <w:i/>
        </w:rPr>
        <w:t xml:space="preserve">Statistician</w:t>
      </w:r>
      <w:r>
        <w:t xml:space="preserve"> </w:t>
      </w:r>
      <w:r>
        <w:t xml:space="preserve">expertise into Tokyo's operational fabric is not merely advantageous—it is existential for Japan's economic future. This Research Proposal transcends typical statistical consulting by embedding the Statistician as a strategic architect of Tokyo's data ecosystem. By developing models uniquely calibrated to Japan's urban, cultural, and regulatory context, we transform raw data into actionable intelligence that directly serves Tokyo's 37 million residents and reinforces Japan’s position as an innovation leader. The proposed framework—centered in the heart of Asia’s most dynamic city—will deliver measurable outcomes while establishing a replicable blueprint for statistical excellence across global metropolises. As Tokyo evolves into Society 5.0, the</w:t>
      </w:r>
      <w:r>
        <w:t xml:space="preserve"> </w:t>
      </w:r>
      <w:r>
        <w:rPr>
          <w:iCs/>
          <w:i/>
        </w:rPr>
        <w:t xml:space="preserve">Statistician</w:t>
      </w:r>
      <w:r>
        <w:t xml:space="preserve"> </w:t>
      </w:r>
      <w:r>
        <w:t xml:space="preserve">emerges not as a technician, but as the indispensable navigator of data-driven prosperity.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Japan Tokyo</dc:title>
  <dc:creator/>
  <dc:language>en</dc:language>
  <cp:keywords/>
  <dcterms:created xsi:type="dcterms:W3CDTF">2026-07-22T10:04:41Z</dcterms:created>
  <dcterms:modified xsi:type="dcterms:W3CDTF">2026-07-22T10:04:41Z</dcterms:modified>
</cp:coreProperties>
</file>

<file path=docProps/custom.xml><?xml version="1.0" encoding="utf-8"?>
<Properties xmlns="http://schemas.openxmlformats.org/officeDocument/2006/custom-properties" xmlns:vt="http://schemas.openxmlformats.org/officeDocument/2006/docPropsVTypes"/>
</file>