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Statistician</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for</w:t>
      </w:r>
      <w:r>
        <w:t xml:space="preserve"> </w:t>
      </w:r>
      <w:r>
        <w:t xml:space="preserve">Kuwait</w:t>
      </w:r>
      <w:r>
        <w:t xml:space="preserve"> </w:t>
      </w:r>
      <w:r>
        <w:t xml:space="preserve">City</w:t>
      </w:r>
    </w:p>
    <w:bookmarkStart w:id="28" w:name="X8d8c044bef9eeabb53257352c131f51ab379128"/>
    <w:p>
      <w:pPr>
        <w:pStyle w:val="Heading1"/>
      </w:pPr>
      <w:r>
        <w:t xml:space="preserve">Research Proposal: Enhancing Strategic Decision-Making Through the Statistician's Role in Kuwait City, Kuwait</w:t>
      </w:r>
    </w:p>
    <w:bookmarkStart w:id="20" w:name="introduction-and-background"/>
    <w:p>
      <w:pPr>
        <w:pStyle w:val="Heading2"/>
      </w:pPr>
      <w:r>
        <w:t xml:space="preserve">1. Introduction and Background</w:t>
      </w:r>
    </w:p>
    <w:p>
      <w:pPr>
        <w:pStyle w:val="FirstParagraph"/>
      </w:pPr>
      <w:r>
        <w:t xml:space="preserve">In the contemporary era of evidence-based governance, the strategic role of a Statistician has become indispensable for national development planning. Kuwait City, as the political, economic, and cultural epicenter of Kuwait, faces unprecedented opportunities to transform its administrative framework through robust statistical systems. The Government of Kuwait has set ambitious goals under Vision 2035 to diversify its economy beyond hydrocarbons and enhance public service delivery. However, achieving these objectives requires accurate data collection, sophisticated analysis, and transparent reporting – domains where a skilled Statistician serves as the cornerstone of progress. This Research Proposal outlines a comprehensive study to evaluate and strengthen the Statistician's role within Kuwait City's governmental institutions, ensuring data integrity aligns with national strategic priorities.</w:t>
      </w:r>
    </w:p>
    <w:bookmarkEnd w:id="20"/>
    <w:bookmarkStart w:id="21" w:name="problem-statement"/>
    <w:p>
      <w:pPr>
        <w:pStyle w:val="Heading2"/>
      </w:pPr>
      <w:r>
        <w:t xml:space="preserve">2. Problem Statement</w:t>
      </w:r>
    </w:p>
    <w:p>
      <w:pPr>
        <w:pStyle w:val="FirstParagraph"/>
      </w:pPr>
      <w:r>
        <w:t xml:space="preserve">Kuwait City currently encounters critical gaps in statistical capacity that hinder effective policymaking. Despite possessing foundational data infrastructure, key challenges persist: fragmented data collection across ministries, outdated methodologies for economic and social indicators, and limited integration of real-time analytics into decision-making processes. For instance, the absence of standardized demographic databases impedes accurate planning for healthcare expansion in rapidly growing neighborhoods like Al-Salmiya and Hawalli. Furthermore, international assessments (e.g., World Bank's Data Quality Index) have highlighted Kuwait's statistical systems as underdeveloped compared to regional peers like the UAE and Qatar. Without a dedicated Statistician framework embedded within Kuwait City's governance structure, evidence-based policy implementation remains inconsistent, risking inefficient resource allocation and missed development opportunities.</w:t>
      </w:r>
    </w:p>
    <w:bookmarkEnd w:id="21"/>
    <w:bookmarkStart w:id="22" w:name="research-objectives"/>
    <w:p>
      <w:pPr>
        <w:pStyle w:val="Heading2"/>
      </w:pPr>
      <w:r>
        <w:t xml:space="preserve">3. Research Objectives</w:t>
      </w:r>
    </w:p>
    <w:p>
      <w:pPr>
        <w:pStyle w:val="FirstParagraph"/>
      </w:pPr>
      <w:r>
        <w:t xml:space="preserve">This study proposes four interdependent objectives to elevate the Statistician's strategic value in Kuwait City:</w:t>
      </w:r>
    </w:p>
    <w:p>
      <w:pPr>
        <w:numPr>
          <w:ilvl w:val="0"/>
          <w:numId w:val="1001"/>
        </w:numPr>
        <w:pStyle w:val="Compact"/>
      </w:pPr>
      <w:r>
        <w:rPr>
          <w:bCs/>
          <w:b/>
        </w:rPr>
        <w:t xml:space="preserve">Assess Current Statistical Capacity:</w:t>
      </w:r>
      <w:r>
        <w:t xml:space="preserve"> </w:t>
      </w:r>
      <w:r>
        <w:t xml:space="preserve">Evaluate existing data management systems across 10 key Kuwait City government entities (including Ministry of Health, Public Works, and Central Statistical Bureau) through structured audits.</w:t>
      </w:r>
    </w:p>
    <w:p>
      <w:pPr>
        <w:numPr>
          <w:ilvl w:val="0"/>
          <w:numId w:val="1001"/>
        </w:numPr>
        <w:pStyle w:val="Compact"/>
      </w:pPr>
      <w:r>
        <w:rPr>
          <w:bCs/>
          <w:b/>
        </w:rPr>
        <w:t xml:space="preserve">Identify Critical Data Gaps:</w:t>
      </w:r>
      <w:r>
        <w:t xml:space="preserve"> </w:t>
      </w:r>
      <w:r>
        <w:t xml:space="preserve">Pinpoint priority areas where statistical deficiencies impact urban development (e.g., traffic congestion metrics, housing demand projections, environmental sustainability indices).</w:t>
      </w:r>
    </w:p>
    <w:p>
      <w:pPr>
        <w:numPr>
          <w:ilvl w:val="0"/>
          <w:numId w:val="1001"/>
        </w:numPr>
        <w:pStyle w:val="Compact"/>
      </w:pPr>
      <w:r>
        <w:rPr>
          <w:bCs/>
          <w:b/>
        </w:rPr>
        <w:t xml:space="preserve">Design an Integration Protocol:</w:t>
      </w:r>
      <w:r>
        <w:t xml:space="preserve"> </w:t>
      </w:r>
      <w:r>
        <w:t xml:space="preserve">Propose actionable pathways for embedding Statisticians into cross-ministerial task forces to ensure data-driven outcomes in infrastructure projects like the Kuwait International Airport expansion and New City development.</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Desk review of Kuwait’s National Development Plan, statistical legislation, and international best practices from OECD member states.</w:t>
      </w:r>
    </w:p>
    <w:p>
      <w:pPr>
        <w:numPr>
          <w:ilvl w:val="0"/>
          <w:numId w:val="1002"/>
        </w:numPr>
        <w:pStyle w:val="Compact"/>
      </w:pPr>
      <w:r>
        <w:rPr>
          <w:bCs/>
          <w:b/>
        </w:rPr>
        <w:t xml:space="preserve">Phase 2 (6 months):</w:t>
      </w:r>
      <w:r>
        <w:t xml:space="preserve"> </w:t>
      </w:r>
      <w:r>
        <w:t xml:space="preserve">Quantitative survey of 50+ government data officers in Kuwait City using a Likert-scale assessment tool to measure current analytical capabilities. Concurrently, conduct semi-structured interviews with senior policymakers to identify pain points in data utilization.</w:t>
      </w:r>
    </w:p>
    <w:p>
      <w:pPr>
        <w:numPr>
          <w:ilvl w:val="0"/>
          <w:numId w:val="1002"/>
        </w:numPr>
        <w:pStyle w:val="Compact"/>
      </w:pPr>
      <w:r>
        <w:rPr>
          <w:bCs/>
          <w:b/>
        </w:rPr>
        <w:t xml:space="preserve">Phase 3 (4 months):</w:t>
      </w:r>
      <w:r>
        <w:t xml:space="preserve"> </w:t>
      </w:r>
      <w:r>
        <w:t xml:space="preserve">Workshops co-designed with the Central Statistical Bureau and Kuwait University’s Statistics Department to prototype the Statistician Competency Framework using Delphi methodology.</w:t>
      </w:r>
    </w:p>
    <w:p>
      <w:pPr>
        <w:numPr>
          <w:ilvl w:val="0"/>
          <w:numId w:val="1002"/>
        </w:numPr>
        <w:pStyle w:val="Compact"/>
      </w:pPr>
      <w:r>
        <w:rPr>
          <w:bCs/>
          <w:b/>
        </w:rPr>
        <w:t xml:space="preserve">Phase 4 (5 months):</w:t>
      </w:r>
      <w:r>
        <w:t xml:space="preserve"> </w:t>
      </w:r>
      <w:r>
        <w:t xml:space="preserve">Pilot integration of Statisticians into two municipal projects (e.g., smart traffic management system in Al-Asima, waste management optimization) with pre/post-implementation impact analysis.</w:t>
      </w:r>
    </w:p>
    <w:bookmarkEnd w:id="23"/>
    <w:bookmarkStart w:id="24" w:name="X1f466c3c0cd57ee83e62b04895ede0293886f4f"/>
    <w:p>
      <w:pPr>
        <w:pStyle w:val="Heading2"/>
      </w:pPr>
      <w:r>
        <w:t xml:space="preserve">5. Literature Review and Contextual Relevance</w:t>
      </w:r>
    </w:p>
    <w:p>
      <w:pPr>
        <w:pStyle w:val="FirstParagraph"/>
      </w:pPr>
      <w:r>
        <w:t xml:space="preserve">Global evidence confirms that nations investing in statistical capacity achieve higher governance efficiency. Singapore’s Economic Development Board credits its Statistician-led data units with accelerating GDP growth by 2.1% annually (World Bank, 2023). Similarly, Dubai’s “Smart City” initiative mandates Statisticians to validate all AI-driven policy models (Dubai Government, 2022). In Kuwait’s context, the absence of a centralized statistical authority has led to duplicated efforts – for example, housing data is compiled separately by the Public Works Ministry and Social Affairs Bureau. This proposal addresses this fragmentation by positioning the Statistician as a neutral arbiter of data standards. Crucially, it aligns with Kuwait's National Cybersecurity Strategy (2023) which emphasizes "data sovereignty" and "evidence-based resilience" – both achievable through enhanced statistical governance in Kuwait City.</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Statistician Competency Framework tailored to Kuwait City’s urban challenges, including proficiency in geospatial analytics, Arabic-language data tools, and public-sector ethics.</w:t>
      </w:r>
    </w:p>
    <w:p>
      <w:pPr>
        <w:numPr>
          <w:ilvl w:val="0"/>
          <w:numId w:val="1003"/>
        </w:numPr>
        <w:pStyle w:val="Compact"/>
      </w:pPr>
      <w:r>
        <w:t xml:space="preserve">A cost-benefit model demonstrating how deploying 15 strategic Statisticians across Kuwait City’s key departments could save $8.7M annually by reducing data redundancy (based on preliminary UAE case studies).</w:t>
      </w:r>
    </w:p>
    <w:p>
      <w:pPr>
        <w:pStyle w:val="FirstParagraph"/>
      </w:pPr>
      <w:r>
        <w:t xml:space="preserve">The significance extends beyond Kuwait City. As the capital where national policies are designed and tested, success here will establish a replicable model for other Gulf cities. Critically, it empowers the Statistician to become a trusted advisor – not merely a data processor – directly influencing outcomes in education (e.g., optimizing school placements based on population shifts), healthcare (predicting disease outbreaks via mobility data), and environmental management (tracking air quality against industrial expansion). This elevates Kuwait’s standing in global governance indices like the UN E-Government Survey.</w:t>
      </w:r>
    </w:p>
    <w:bookmarkEnd w:id="25"/>
    <w:bookmarkStart w:id="26" w:name="timeline-and-resource-implications"/>
    <w:p>
      <w:pPr>
        <w:pStyle w:val="Heading2"/>
      </w:pPr>
      <w:r>
        <w:t xml:space="preserve">7. Timeline and Resource Implications</w:t>
      </w:r>
    </w:p>
    <w:p>
      <w:pPr>
        <w:pStyle w:val="FirstParagraph"/>
      </w:pPr>
      <w:r>
        <w:t xml:space="preserve">The project requires a dedicated team of 4 researchers, 1 data scientist, and partnership with the Central Statistical Bureau of Kuwait. Budget allocation would prioritize:</w:t>
      </w:r>
    </w:p>
    <w:p>
      <w:pPr>
        <w:numPr>
          <w:ilvl w:val="0"/>
          <w:numId w:val="1004"/>
        </w:numPr>
        <w:pStyle w:val="Compact"/>
      </w:pPr>
      <w:r>
        <w:t xml:space="preserve">Technical training for Statisticians in machine learning applications (30%)</w:t>
      </w:r>
    </w:p>
    <w:p>
      <w:pPr>
        <w:numPr>
          <w:ilvl w:val="0"/>
          <w:numId w:val="1004"/>
        </w:numPr>
        <w:pStyle w:val="Compact"/>
      </w:pPr>
      <w:r>
        <w:t xml:space="preserve">Data infrastructure upgrades for real-time analytics (40%)</w:t>
      </w:r>
    </w:p>
    <w:p>
      <w:pPr>
        <w:numPr>
          <w:ilvl w:val="0"/>
          <w:numId w:val="1004"/>
        </w:numPr>
        <w:pStyle w:val="Compact"/>
      </w:pPr>
      <w:r>
        <w:t xml:space="preserve">Cross-ministry workshop facilitation (25%)</w:t>
      </w:r>
    </w:p>
    <w:p>
      <w:pPr>
        <w:numPr>
          <w:ilvl w:val="0"/>
          <w:numId w:val="1004"/>
        </w:numPr>
        <w:pStyle w:val="Compact"/>
      </w:pPr>
      <w:r>
        <w:t xml:space="preserve">Evaluation and dissemination of outcomes (15%)</w:t>
      </w:r>
    </w:p>
    <w:bookmarkEnd w:id="26"/>
    <w:bookmarkStart w:id="27" w:name="conclusion"/>
    <w:p>
      <w:pPr>
        <w:pStyle w:val="Heading2"/>
      </w:pPr>
      <w:r>
        <w:t xml:space="preserve">8. Conclusion</w:t>
      </w:r>
    </w:p>
    <w:p>
      <w:pPr>
        <w:pStyle w:val="FirstParagraph"/>
      </w:pPr>
      <w:r>
        <w:t xml:space="preserve">In Kuwait City’s journey toward Vision 2035, the Statistician is no longer a passive technical role but an active strategic catalyst. This Research Proposal provides a concrete roadmap to transform statistical functions from reactive data collection to proactive governance enablers. By embedding Statisticians within Kuwait City’s decision-making bloodstream, we ensure that every policy – whether addressing housing shortages in New Age and Fahaheel or optimizing tourism infrastructure for the upcoming Gulf Cooperation Council summit – is grounded in actionable intelligence. The study directly responds to Kuwait's national imperative: to move beyond data collection toward data-driven prosperity. We urge the Ministry of Planning and the National Assembly to champion this initiative, recognizing that a skilled Statistician is not merely an asset but the foundation upon which Kuwait City’s sustainable future will be built.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Statistician Role in Data-Driven Governance for Kuwait City</dc:title>
  <dc:creator/>
  <dc:language>en</dc:language>
  <cp:keywords/>
  <dcterms:created xsi:type="dcterms:W3CDTF">2026-07-21T10:56:55Z</dcterms:created>
  <dcterms:modified xsi:type="dcterms:W3CDTF">2026-07-21T10:56:55Z</dcterms:modified>
</cp:coreProperties>
</file>

<file path=docProps/custom.xml><?xml version="1.0" encoding="utf-8"?>
<Properties xmlns="http://schemas.openxmlformats.org/officeDocument/2006/custom-properties" xmlns:vt="http://schemas.openxmlformats.org/officeDocument/2006/docPropsVTypes"/>
</file>