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Statistician</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63da15b40584b0f1b35b0dcc0a26b8d7ba08646"/>
    <w:p>
      <w:pPr>
        <w:pStyle w:val="Heading1"/>
      </w:pPr>
      <w:r>
        <w:t xml:space="preserve">Research Proposal: Advancing the Statistician Profession in New Zealand Wellington for Data-Driven Governance and Innovation</w:t>
      </w:r>
    </w:p>
    <w:bookmarkStart w:id="20" w:name="abstract-150-words"/>
    <w:p>
      <w:pPr>
        <w:pStyle w:val="Heading2"/>
      </w:pPr>
      <w:r>
        <w:t xml:space="preserve">Abstract (150 words)</w:t>
      </w:r>
    </w:p>
    <w:p>
      <w:pPr>
        <w:pStyle w:val="FirstParagraph"/>
      </w:pPr>
      <w:r>
        <w:t xml:space="preserve">This research proposal addresses a critical gap in understanding the evolving role of the Statistician within New Zealand's national hub of governance and innovation—Wellington. As the capital city housing Statistics New Zealand (Stats NZ), key government agencies, and academic institutions, Wellington represents a unique ecosystem for statistical practice. This study investigates current demands, skill requirements, and professional challenges faced by Statistician professionals in this context. Employing mixed methods—including surveys of 50+ Wellington-based organisations and interviews with 20 Statistician practitioners—the research will identify emerging competencies required for data-driven policy-making in Aotearoa New Zealand. Findings will directly inform curriculum development at Victoria University of Wellington, workforce strategies for Stats NZ, and national frameworks to position the Statistician as a pivotal agent in achieving the goals of Te Tiriti o Waitangi and the United Nations Sustainable Development Goals. The proposal underscores why Wellington is not merely a location but the essential crucible for modern statistical practice in New Zealand.</w:t>
      </w:r>
    </w:p>
    <w:bookmarkEnd w:id="20"/>
    <w:bookmarkStart w:id="21" w:name="Xf29919a4e8b1d16c2ec77ca5c63e9f166e60f75"/>
    <w:p>
      <w:pPr>
        <w:pStyle w:val="Heading2"/>
      </w:pPr>
      <w:r>
        <w:t xml:space="preserve">Introduction: The Strategic Imperative of Statistics in New Zealand Wellington (200 words)</w:t>
      </w:r>
    </w:p>
    <w:p>
      <w:pPr>
        <w:pStyle w:val="FirstParagraph"/>
      </w:pPr>
      <w:r>
        <w:t xml:space="preserve">New Zealand Wellington stands as the undisputed epicentre of national statistical infrastructure and policy innovation. Home to the headquarters of Statistics New Zealand (Stats NZ), the Ministry for Primary Industries, and key research institutes like Te Herenga Waka—Victoria University of Wellington’s School of Mathematics and Statistics, the city embodies a concentrated hub where data shapes governance. The role of the Statistician in this environment has transcended traditional data collection to become central to evidence-based decision-making across climate resilience, health equity, Māori wellbeing (Te Ao Māori), and Pacific regional development. However, rapid advancements in AI-driven analytics, increasing demands for open data transparency (as mandated by the Government Digital Service Standards), and the need for culturally intelligent statistics present evolving challenges. This Research Proposal directly addresses a critical question:</w:t>
      </w:r>
      <w:r>
        <w:t xml:space="preserve"> </w:t>
      </w:r>
      <w:r>
        <w:rPr>
          <w:iCs/>
          <w:i/>
        </w:rPr>
        <w:t xml:space="preserve">How can the profession of Statistician in New Zealand Wellington be strategically developed to meet 21st-century societal, technological, and ethical demands while upholding Te Tiriti o Waitangi principles?</w:t>
      </w:r>
      <w:r>
        <w:t xml:space="preserve"> </w:t>
      </w:r>
      <w:r>
        <w:t xml:space="preserve">Unlike generic national studies, this project zeroes in on Wellington’s unique institutional density and policy focus. It recognises that the success of New Zealand's data strategy is intrinsically linked to the capability of Statistician professionals operating within this specific ecosystem. This research is not just about numbers; it’s about empowering Statistician roles to drive meaningful, equitable outcomes for all New Zealanders, with Wellington as the launchpad.</w:t>
      </w:r>
    </w:p>
    <w:bookmarkEnd w:id="21"/>
    <w:bookmarkStart w:id="22" w:name="X3886a57e1aebe9c3d132d8907baeffd3efbb860"/>
    <w:p>
      <w:pPr>
        <w:pStyle w:val="Heading2"/>
      </w:pPr>
      <w:r>
        <w:t xml:space="preserve">Literature Review: Gaps in Understanding the Local Statistician Context (150 words)</w:t>
      </w:r>
    </w:p>
    <w:p>
      <w:pPr>
        <w:pStyle w:val="FirstParagraph"/>
      </w:pPr>
      <w:r>
        <w:t xml:space="preserve">Existing literature on statistical professions largely focuses on global trends or broad national workforce analyses (e.g., Statistics New Zealand’s Labour Market Outlook). Crucially, there is a paucity of granular research examining the specific workplace dynamics, skill evolution needs, and professional identity challenges of Statistician professionals *within the unique socio-institutional context of Wellington*. Studies often overlook how Wellington’s concentration of Stats NZ, Crown Research Institutes (CRIs), local government bodies (e.g., Greater Wellington Regional Council), and Māori data governance entities creates a distinct professional environment. Furthermore, while Te Tiriti o Waitangi is increasingly central to statistical practice in New Zealand (e.g., the "Tātaihau" principles for Māori statistics), research on how this translates into daily work practices for Statistician professionals in Wellington is scarce. This gap impedes effective workforce planning, professional development, and the integration of indigenous data sovereignty frameworks. Our proposal fills this void by grounding the research firmly within New Zealand Wellington’s operational reality.</w:t>
      </w:r>
    </w:p>
    <w:bookmarkEnd w:id="22"/>
    <w:bookmarkStart w:id="23" w:name="Xd7f2ff718dc20e187c905d891e158757ba16462"/>
    <w:p>
      <w:pPr>
        <w:pStyle w:val="Heading2"/>
      </w:pPr>
      <w:r>
        <w:t xml:space="preserve">Methodology: A Multi-Pronged Approach for Local Insight (250 words)</w:t>
      </w:r>
    </w:p>
    <w:p>
      <w:pPr>
        <w:pStyle w:val="FirstParagraph"/>
      </w:pPr>
      <w:r>
        <w:t xml:space="preserve">This mixed-methods Research Proposal employs a sequential explanatory design to capture both quantitative trends and nuanced qualitative insights specific to Wellington. Phase 1 involves a comprehensive survey of 50+ organisations employing Statistician professionals in Wellington, including Stats NZ, the Ministry for the Environment, Victoria University, and key local councils. The survey will assess current skill demands (e.g., proficiency in R/Python for AI applications vs. traditional census methods), challenges (e.g., integrating Māori data frameworks), and professional development needs. Phase 2 consists of in-depth semi-structured interviews with 15-20 Statistician practitioners across these organisations, focusing on their lived experiences, ethical dilemmas encountered when working with Te Ao Māori data, and perceived barriers to innovation. Crucially, the research will utilise Wellington-specific contextual data sources: Stats NZ’s *Wellington Regional Data Report*, government open data portals hosted in the city (e.g., Greater Wellington Regional Council’s Open Data), and institutional policy documents. To ensure cultural relevance, a Māori researcher will co-lead Phase 2 interviews and thematic analysis, applying kaupapa Māori research principles to understand the Statistician's role through an indigenous lens. All findings will be triangulated to provide robust evidence directly applicable to Wellington’s data landscape.</w:t>
      </w:r>
    </w:p>
    <w:bookmarkEnd w:id="23"/>
    <w:bookmarkStart w:id="24" w:name="expected-outcomes-and-impact-150-words"/>
    <w:p>
      <w:pPr>
        <w:pStyle w:val="Heading2"/>
      </w:pPr>
      <w:r>
        <w:t xml:space="preserve">Expected Outcomes and Impact (150 words)</w:t>
      </w:r>
    </w:p>
    <w:p>
      <w:pPr>
        <w:pStyle w:val="FirstParagraph"/>
      </w:pPr>
      <w:r>
        <w:t xml:space="preserve">The Research Proposal anticipates delivering three key outcomes directly benefiting New Zealand Wellington. Firstly, a detailed "Wellington Statistician Competency Framework" identifying critical technical (e.g., AI ethics, real-time data integration), sector-specific (e.g., environmental statistics for Wellington's climate action plans), and cultural competencies (e.g., applying Te Tiriti o Waitangi in statistical practice) required for future success. Secondly, actionable recommendations for key Wellington stakeholders: enhanced curricula at Victoria University of Wellington’s Statistics programmes, targeted upskilling pathways for Stats NZ staff, and new hiring guidelines for local government data roles. Thirdly, a publicly accessible toolkit on integrating Māori statistical principles into everyday work—addressing a critical gap identified in Phase 2. This impact will position Wellington not just as the location of New Zealand's statistical heart, but as the demonstrable model for how Statistician professionals can drive ethical, innovative governance across Aotearoa. The research will directly contribute to national strategies like *Statistics for Better Lives* and strengthen Wellington’s reputation as a leader in data-driven public service innovation.</w:t>
      </w:r>
    </w:p>
    <w:bookmarkEnd w:id="24"/>
    <w:bookmarkStart w:id="25" w:name="X0cb4b317968f825fc2fcf3a1b0b544c44837aca"/>
    <w:p>
      <w:pPr>
        <w:pStyle w:val="Heading2"/>
      </w:pPr>
      <w:r>
        <w:t xml:space="preserve">Conclusion: Why Wellington is Non-Negotiable (100 words)</w:t>
      </w:r>
    </w:p>
    <w:p>
      <w:pPr>
        <w:pStyle w:val="FirstParagraph"/>
      </w:pPr>
      <w:r>
        <w:t xml:space="preserve">This Research Proposal transcends a simple study; it is an essential investment in the future of the Statistician profession within New Zealand's most strategically significant city. Wellington’s unique confluence of national statistical authority, policy innovation labs, academic excellence, and commitment to Māori data sovereignty creates an unparalleled laboratory for understanding modern statistical practice. Ignoring this specific context risks developing generic solutions that fail to address the real-world complexities faced daily by Statistician professionals in New Zealand's capital. By focusing intensely on Wellington, this research delivers precise, actionable knowledge that will empower Statistician roles to become even more effective agents of positive change for all New Zealanders. The success of this Research Proposal is intrinsically tied to the ongoing vitality and leadership of the Statistician profession within New Zealand Wellington.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Statistician Profession in New Zealand Wellington</dc:title>
  <dc:creator/>
  <dc:language>en</dc:language>
  <cp:keywords/>
  <dcterms:created xsi:type="dcterms:W3CDTF">2025-12-11T05:59:27Z</dcterms:created>
  <dcterms:modified xsi:type="dcterms:W3CDTF">2025-12-11T05:59:27Z</dcterms:modified>
</cp:coreProperties>
</file>

<file path=docProps/custom.xml><?xml version="1.0" encoding="utf-8"?>
<Properties xmlns="http://schemas.openxmlformats.org/officeDocument/2006/custom-properties" xmlns:vt="http://schemas.openxmlformats.org/officeDocument/2006/docPropsVTypes"/>
</file>