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Statistical</w:t>
      </w:r>
      <w:r>
        <w:t xml:space="preserve"> </w:t>
      </w:r>
      <w:r>
        <w:t xml:space="preserve">Excellence</w:t>
      </w:r>
      <w:r>
        <w:t xml:space="preserve"> </w:t>
      </w:r>
      <w:r>
        <w:t xml:space="preserve">in</w:t>
      </w:r>
      <w:r>
        <w:t xml:space="preserve"> </w:t>
      </w:r>
      <w:r>
        <w:t xml:space="preserve">Qatar</w:t>
      </w:r>
      <w:r>
        <w:t xml:space="preserve"> </w:t>
      </w:r>
      <w:r>
        <w:t xml:space="preserve">Doha</w:t>
      </w:r>
    </w:p>
    <w:bookmarkStart w:id="33" w:name="X681a10c6446ec9be10dca5d71af4a55e45b0599"/>
    <w:p>
      <w:pPr>
        <w:pStyle w:val="Heading1"/>
      </w:pPr>
      <w:r>
        <w:t xml:space="preserve">Research Proposal: Strategic Integration of Statistical Expertise for Evidence-Based Governance in Qatar Doha</w:t>
      </w:r>
    </w:p>
    <w:bookmarkStart w:id="20" w:name="introduction"/>
    <w:p>
      <w:pPr>
        <w:pStyle w:val="Heading2"/>
      </w:pPr>
      <w:r>
        <w:t xml:space="preserve">1. Introduction</w:t>
      </w:r>
    </w:p>
    <w:p>
      <w:pPr>
        <w:pStyle w:val="FirstParagraph"/>
      </w:pPr>
      <w:r>
        <w:t xml:space="preserve">The State of Qatar, through its visionary national strategy "Qatar National Vision 2030," has prioritized data-driven decision-making to achieve sustainable economic diversification and social development. As Doha emerges as a regional hub for innovation, the demand for sophisticated statistical analysis has intensified across public administration, healthcare, urban planning, and economic forecasting. This</w:t>
      </w:r>
      <w:r>
        <w:t xml:space="preserve"> </w:t>
      </w:r>
      <w:r>
        <w:rPr>
          <w:bCs/>
          <w:b/>
        </w:rPr>
        <w:t xml:space="preserve">Research Proposal</w:t>
      </w:r>
      <w:r>
        <w:t xml:space="preserve"> </w:t>
      </w:r>
      <w:r>
        <w:t xml:space="preserve">addresses a critical gap in Qatar's institutional capacity by establishing a comprehensive framework for the role of the</w:t>
      </w:r>
      <w:r>
        <w:t xml:space="preserve"> </w:t>
      </w:r>
      <w:r>
        <w:rPr>
          <w:bCs/>
          <w:b/>
        </w:rPr>
        <w:t xml:space="preserve">Statistician</w:t>
      </w:r>
      <w:r>
        <w:t xml:space="preserve"> </w:t>
      </w:r>
      <w:r>
        <w:t xml:space="preserve">within Qatar Doha's evolving socio-economic landscape. The study will examine how specialized statistical expertise can optimize policy outcomes, resource allocation, and international competitiveness in alignment with national development goals.</w:t>
      </w:r>
    </w:p>
    <w:bookmarkEnd w:id="20"/>
    <w:bookmarkStart w:id="21" w:name="problem-statement"/>
    <w:p>
      <w:pPr>
        <w:pStyle w:val="Heading2"/>
      </w:pPr>
      <w:r>
        <w:t xml:space="preserve">2. Problem Statement</w:t>
      </w:r>
    </w:p>
    <w:p>
      <w:pPr>
        <w:pStyle w:val="FirstParagraph"/>
      </w:pPr>
      <w:r>
        <w:t xml:space="preserve">Despite Qatar's significant investments in data infrastructure (e.g., Qatar Statistics Authority, National Data Platform), a persistent challenge exists in transforming raw data into actionable insights. Current statistical practices often lack integration with real-time decision-making processes, particularly within key ministries such as Health, Education, and Economy. A 2023 World Bank assessment noted that only 34% of government projects in Qatar utilize advanced statistical modeling for impact evaluation. This gap impedes effective implementation of Vision 2030 targets and hinders Doha's ambition to become a leading smart city in the Gulf region. The absence of a standardized, high-level</w:t>
      </w:r>
      <w:r>
        <w:t xml:space="preserve"> </w:t>
      </w:r>
      <w:r>
        <w:rPr>
          <w:bCs/>
          <w:b/>
        </w:rPr>
        <w:t xml:space="preserve">Statistician</w:t>
      </w:r>
      <w:r>
        <w:t xml:space="preserve"> </w:t>
      </w:r>
      <w:r>
        <w:t xml:space="preserve">role with clear authority over data governance frameworks represents a critical systemic limitation.</w:t>
      </w:r>
    </w:p>
    <w:bookmarkEnd w:id="21"/>
    <w:bookmarkStart w:id="22" w:name="research-objectives"/>
    <w:p>
      <w:pPr>
        <w:pStyle w:val="Heading2"/>
      </w:pPr>
      <w:r>
        <w:t xml:space="preserve">3. Research Objectives</w:t>
      </w:r>
    </w:p>
    <w:p>
      <w:pPr>
        <w:numPr>
          <w:ilvl w:val="0"/>
          <w:numId w:val="1001"/>
        </w:numPr>
        <w:pStyle w:val="Compact"/>
      </w:pPr>
      <w:r>
        <w:t xml:space="preserve">To develop a contextualized competency framework for the</w:t>
      </w:r>
      <w:r>
        <w:t xml:space="preserve"> </w:t>
      </w:r>
      <w:r>
        <w:rPr>
          <w:bCs/>
          <w:b/>
        </w:rPr>
        <w:t xml:space="preserve">Statistician</w:t>
      </w:r>
      <w:r>
        <w:t xml:space="preserve"> </w:t>
      </w:r>
      <w:r>
        <w:t xml:space="preserve">in Qatar Doha, aligned with national priorities and international best practices (e.g., UN Sustainable Development Goals).</w:t>
      </w:r>
    </w:p>
    <w:p>
      <w:pPr>
        <w:numPr>
          <w:ilvl w:val="0"/>
          <w:numId w:val="1001"/>
        </w:numPr>
        <w:pStyle w:val="Compact"/>
      </w:pPr>
      <w:r>
        <w:t xml:space="preserve">To evaluate current statistical capabilities across 5 key government sectors in Doha through institutional audits and stakeholder workshops.</w:t>
      </w:r>
    </w:p>
    <w:p>
      <w:pPr>
        <w:numPr>
          <w:ilvl w:val="0"/>
          <w:numId w:val="1001"/>
        </w:numPr>
        <w:pStyle w:val="Compact"/>
      </w:pPr>
      <w:r>
        <w:t xml:space="preserve">To design a scalable model for integrating advanced statistical analytics into strategic planning cycles of Qatar's public institutions.</w:t>
      </w:r>
    </w:p>
    <w:p>
      <w:pPr>
        <w:numPr>
          <w:ilvl w:val="0"/>
          <w:numId w:val="1001"/>
        </w:numPr>
        <w:pStyle w:val="Compact"/>
      </w:pPr>
      <w:r>
        <w:t xml:space="preserve">To establish metrics for measuring the socio-economic impact of evidence-based policy interventions facilitated by statistical expertise.</w:t>
      </w:r>
    </w:p>
    <w:bookmarkEnd w:id="22"/>
    <w:bookmarkStart w:id="27" w:name="methodology"/>
    <w:p>
      <w:pPr>
        <w:pStyle w:val="Heading2"/>
      </w:pPr>
      <w:r>
        <w:t xml:space="preserve">4. Methodology</w:t>
      </w:r>
    </w:p>
    <w:p>
      <w:pPr>
        <w:pStyle w:val="FirstParagraph"/>
      </w:pPr>
      <w:r>
        <w:t xml:space="preserve">This mixed-methods study employs a 15-month phased approach:</w:t>
      </w:r>
    </w:p>
    <w:bookmarkStart w:id="23" w:name="phase-1-contextual-analysis-months-1-4"/>
    <w:p>
      <w:pPr>
        <w:pStyle w:val="Heading3"/>
      </w:pPr>
      <w:r>
        <w:t xml:space="preserve">Phase 1: Contextual Analysis (Months 1-4)</w:t>
      </w:r>
    </w:p>
    <w:p>
      <w:pPr>
        <w:pStyle w:val="FirstParagraph"/>
      </w:pPr>
      <w:r>
        <w:t xml:space="preserve">Comprehensive review of Qatar's statistical policies, including "Qatar National Strategy for Statistics" and international comparators (e.g., Singapore's Statistical Office). Primary data collection via semi-structured interviews with 30+ senior officials from Qatar Ministry of Finance, Supreme Council of Health, and Economic Development Department in Doha.</w:t>
      </w:r>
    </w:p>
    <w:bookmarkEnd w:id="23"/>
    <w:bookmarkStart w:id="24" w:name="phase-2-capability-assessment-months-5-8"/>
    <w:p>
      <w:pPr>
        <w:pStyle w:val="Heading3"/>
      </w:pPr>
      <w:r>
        <w:t xml:space="preserve">Phase 2: Capability Assessment (Months 5-8)</w:t>
      </w:r>
    </w:p>
    <w:p>
      <w:pPr>
        <w:pStyle w:val="FirstParagraph"/>
      </w:pPr>
      <w:r>
        <w:t xml:space="preserve">Deployment of a standardized diagnostic tool to evaluate statistical maturity across institutions. This includes analysis of data quality systems, modeling capabilities, and cross-departmental collaboration mechanisms. Fieldwork in Doha-based entities such as Hamad Medical Corporation and Qatar University's Research Center.</w:t>
      </w:r>
    </w:p>
    <w:bookmarkEnd w:id="24"/>
    <w:bookmarkStart w:id="25" w:name="X7339ae9fc4caa7a3ea2c9b044503d14c45547b6"/>
    <w:p>
      <w:pPr>
        <w:pStyle w:val="Heading3"/>
      </w:pPr>
      <w:r>
        <w:t xml:space="preserve">Phase 3: Framework Development (Months 9-12)</w:t>
      </w:r>
    </w:p>
    <w:p>
      <w:pPr>
        <w:pStyle w:val="FirstParagraph"/>
      </w:pPr>
      <w:r>
        <w:t xml:space="preserve">Collaborative co-creation workshops with national stakeholders to design the "Qatar Doha Statistician Role Model," incorporating:</w:t>
      </w:r>
    </w:p>
    <w:p>
      <w:pPr>
        <w:numPr>
          <w:ilvl w:val="0"/>
          <w:numId w:val="1002"/>
        </w:numPr>
        <w:pStyle w:val="Compact"/>
      </w:pPr>
      <w:r>
        <w:t xml:space="preserve">Technical competencies (AI-driven analytics, big data processing)</w:t>
      </w:r>
    </w:p>
    <w:p>
      <w:pPr>
        <w:numPr>
          <w:ilvl w:val="0"/>
          <w:numId w:val="1002"/>
        </w:numPr>
        <w:pStyle w:val="Compact"/>
      </w:pPr>
      <w:r>
        <w:t xml:space="preserve">Policy translation skills for non-statistical leaders</w:t>
      </w:r>
    </w:p>
    <w:p>
      <w:pPr>
        <w:numPr>
          <w:ilvl w:val="0"/>
          <w:numId w:val="1002"/>
        </w:numPr>
        <w:pStyle w:val="Compact"/>
      </w:pPr>
      <w:r>
        <w:t xml:space="preserve">Compliance protocols for Qatar's data privacy regulations</w:t>
      </w:r>
    </w:p>
    <w:bookmarkEnd w:id="25"/>
    <w:bookmarkStart w:id="26" w:name="phase-4-impact-simulation-months-13-15"/>
    <w:p>
      <w:pPr>
        <w:pStyle w:val="Heading3"/>
      </w:pPr>
      <w:r>
        <w:t xml:space="preserve">Phase 4: Impact Simulation (Months 13-15)</w:t>
      </w:r>
    </w:p>
    <w:p>
      <w:pPr>
        <w:pStyle w:val="FirstParagraph"/>
      </w:pPr>
      <w:r>
        <w:t xml:space="preserve">Validation of the proposed framework through case studies in Doha's urban development projects (e.g., Lusail City planning) using historical data to model policy outcomes with vs. without advanced statistical input.</w:t>
      </w:r>
    </w:p>
    <w:bookmarkEnd w:id="26"/>
    <w:bookmarkEnd w:id="27"/>
    <w:bookmarkStart w:id="28" w:name="expected-outcomes"/>
    <w:p>
      <w:pPr>
        <w:pStyle w:val="Heading2"/>
      </w:pPr>
      <w:r>
        <w:t xml:space="preserve">5. Expected Outcomes</w:t>
      </w:r>
    </w:p>
    <w:p>
      <w:pPr>
        <w:pStyle w:val="FirstParagraph"/>
      </w:pPr>
      <w:r>
        <w:t xml:space="preserve">This research will deliver:</w:t>
      </w:r>
    </w:p>
    <w:p>
      <w:pPr>
        <w:numPr>
          <w:ilvl w:val="0"/>
          <w:numId w:val="1003"/>
        </w:numPr>
        <w:pStyle w:val="Compact"/>
      </w:pPr>
      <w:r>
        <w:t xml:space="preserve">A nationally endorsed competency matrix for the Qatar Doha Statistician role, defining career pathways and required qualifications.</w:t>
      </w:r>
    </w:p>
    <w:p>
      <w:pPr>
        <w:numPr>
          <w:ilvl w:val="0"/>
          <w:numId w:val="1003"/>
        </w:numPr>
        <w:pStyle w:val="Compact"/>
      </w:pPr>
      <w:r>
        <w:t xml:space="preserve">An operational toolkit for data governance implementation, including standardized metadata protocols and real-time dashboard templates.</w:t>
      </w:r>
    </w:p>
    <w:p>
      <w:pPr>
        <w:numPr>
          <w:ilvl w:val="0"/>
          <w:numId w:val="1003"/>
        </w:numPr>
        <w:pStyle w:val="Compact"/>
      </w:pPr>
      <w:r>
        <w:t xml:space="preserve">Quantifiable impact projections: Estimated 25% improvement in policy effectiveness metrics (e.g., healthcare resource allocation efficiency) within 3 years of adoption.</w:t>
      </w:r>
    </w:p>
    <w:p>
      <w:pPr>
        <w:numPr>
          <w:ilvl w:val="0"/>
          <w:numId w:val="1003"/>
        </w:numPr>
        <w:pStyle w:val="Compact"/>
      </w:pPr>
      <w:r>
        <w:t xml:space="preserve">A benchmarking report comparing Qatar's statistical ecosystem against global peers in the GCC region and OECD nations.</w:t>
      </w:r>
    </w:p>
    <w:bookmarkEnd w:id="28"/>
    <w:bookmarkStart w:id="29" w:name="significance-for-qatar-doha"/>
    <w:p>
      <w:pPr>
        <w:pStyle w:val="Heading2"/>
      </w:pPr>
      <w:r>
        <w:t xml:space="preserve">6. Significance for Qatar Doha</w:t>
      </w:r>
    </w:p>
    <w:p>
      <w:pPr>
        <w:pStyle w:val="FirstParagraph"/>
      </w:pPr>
      <w:r>
        <w:t xml:space="preserve">The proposed framework directly advances multiple pillars of Vision 2030:</w:t>
      </w:r>
    </w:p>
    <w:p>
      <w:pPr>
        <w:numPr>
          <w:ilvl w:val="0"/>
          <w:numId w:val="1004"/>
        </w:numPr>
        <w:pStyle w:val="Compact"/>
      </w:pPr>
      <w:r>
        <w:rPr>
          <w:bCs/>
          <w:b/>
        </w:rPr>
        <w:t xml:space="preserve">Economic Diversification:</w:t>
      </w:r>
      <w:r>
        <w:t xml:space="preserve"> </w:t>
      </w:r>
      <w:r>
        <w:t xml:space="preserve">Statistical optimization will enhance investment attraction by providing transparent, data-backed economic forecasts to international partners.</w:t>
      </w:r>
    </w:p>
    <w:p>
      <w:pPr>
        <w:numPr>
          <w:ilvl w:val="0"/>
          <w:numId w:val="1004"/>
        </w:numPr>
        <w:pStyle w:val="Compact"/>
      </w:pPr>
      <w:r>
        <w:rPr>
          <w:bCs/>
          <w:b/>
        </w:rPr>
        <w:t xml:space="preserve">Social Development:</w:t>
      </w:r>
      <w:r>
        <w:t xml:space="preserve"> </w:t>
      </w:r>
      <w:r>
        <w:t xml:space="preserve">In healthcare, predictive analytics will enable proactive resource deployment in Doha's aging population management and pandemic preparedness.</w:t>
      </w:r>
    </w:p>
    <w:p>
      <w:pPr>
        <w:numPr>
          <w:ilvl w:val="0"/>
          <w:numId w:val="1004"/>
        </w:numPr>
        <w:pStyle w:val="Compact"/>
      </w:pPr>
      <w:r>
        <w:rPr>
          <w:bCs/>
          <w:b/>
        </w:rPr>
        <w:t xml:space="preserve">Sustainable Urbanization:</w:t>
      </w:r>
      <w:r>
        <w:t xml:space="preserve"> </w:t>
      </w:r>
      <w:r>
        <w:t xml:space="preserve">For Doha's expansion projects (e.g., Al Thakira Wetlands conservation), statistical models will balance infrastructure growth with environmental sustainability goals.</w:t>
      </w:r>
    </w:p>
    <w:p>
      <w:pPr>
        <w:numPr>
          <w:ilvl w:val="0"/>
          <w:numId w:val="1004"/>
        </w:numPr>
        <w:pStyle w:val="Compact"/>
      </w:pPr>
      <w:r>
        <w:rPr>
          <w:bCs/>
          <w:b/>
        </w:rPr>
        <w:t xml:space="preserve">Talent Development:</w:t>
      </w:r>
      <w:r>
        <w:t xml:space="preserve"> </w:t>
      </w:r>
      <w:r>
        <w:t xml:space="preserve">The initiative establishes Qatar as a regional center for statistical excellence, attracting global talent while upskilling local professionals through certified training pathways.</w:t>
      </w:r>
    </w:p>
    <w:bookmarkEnd w:id="29"/>
    <w:bookmarkStart w:id="30" w:name="implementation-timeline"/>
    <w:p>
      <w:pPr>
        <w:pStyle w:val="Heading2"/>
      </w:pPr>
      <w:r>
        <w:t xml:space="preserve">7. Implementation Timeline</w:t>
      </w:r>
    </w:p>
    <w:p>
      <w:pPr>
        <w:pStyle w:val="FirstParagraph"/>
      </w:pPr>
      <w:r>
        <w:t xml:space="preserve">Phase</w:t>
      </w:r>
    </w:p>
    <w:p>
      <w:pPr>
        <w:pStyle w:val="BodyText"/>
      </w:pPr>
      <w:r>
        <w:t xml:space="preserve">Key Activities</w:t>
      </w:r>
    </w:p>
    <w:p>
      <w:pPr>
        <w:pStyle w:val="BodyText"/>
      </w:pPr>
      <w:r>
        <w:t xml:space="preserve">Milestones</w:t>
      </w:r>
    </w:p>
    <w:p>
      <w:pPr>
        <w:pStyle w:val="BodyText"/>
      </w:pPr>
      <w:r>
        <w:t xml:space="preserve">Months 1-4</w:t>
      </w:r>
    </w:p>
    <w:p>
      <w:pPr>
        <w:pStyle w:val="BodyText"/>
      </w:pPr>
      <w:r>
        <w:t xml:space="preserve">Literature review, stakeholder mapping, interview protocols</w:t>
      </w:r>
    </w:p>
    <w:p>
      <w:pPr>
        <w:pStyle w:val="BodyText"/>
      </w:pPr>
      <w:r>
        <w:t xml:space="preserve">Comprehensive policy analysis report</w:t>
      </w:r>
    </w:p>
    <w:p>
      <w:pPr>
        <w:pStyle w:val="BodyText"/>
      </w:pPr>
      <w:r>
        <w:t xml:space="preserve">Months 5-8</w:t>
      </w:r>
    </w:p>
    <w:p>
      <w:pPr>
        <w:pStyle w:val="BodyText"/>
      </w:pPr>
      <w:r>
        <w:t xml:space="preserve">Institutional capability audits, data quality assessment</w:t>
      </w:r>
    </w:p>
    <w:p>
      <w:pPr>
        <w:pStyle w:val="BodyText"/>
      </w:pPr>
      <w:r>
        <w:t xml:space="preserve">Institutional maturity scorecards for 5 sectors</w:t>
      </w:r>
    </w:p>
    <w:p>
      <w:pPr>
        <w:pStyle w:val="BodyText"/>
      </w:pPr>
      <w:r>
        <w:t xml:space="preserve">Months 9-12</w:t>
      </w:r>
    </w:p>
    <w:p>
      <w:pPr>
        <w:pStyle w:val="BodyText"/>
      </w:pPr>
      <w:r>
        <w:t xml:space="preserve">Framework co-creation workshops, competency matrix finalization</w:t>
      </w:r>
    </w:p>
    <w:p>
      <w:pPr>
        <w:pStyle w:val="BodyText"/>
      </w:pPr>
      <w:r>
        <w:t xml:space="preserve">Approved Qatar Doha Statistician Role Model document</w:t>
      </w:r>
    </w:p>
    <w:p>
      <w:pPr>
        <w:pStyle w:val="BodyText"/>
      </w:pPr>
      <w:r>
        <w:t xml:space="preserve">Months 13-15</w:t>
      </w:r>
    </w:p>
    <w:p>
      <w:pPr>
        <w:pStyle w:val="BodyText"/>
      </w:pPr>
      <w:r>
        <w:t xml:space="preserve">Impact simulation, stakeholder validation, final proposal submission</w:t>
      </w:r>
    </w:p>
    <w:p>
      <w:pPr>
        <w:pStyle w:val="BodyText"/>
      </w:pPr>
      <w:r>
        <w:t xml:space="preserve">National adoption roadmap and implementation guide</w:t>
      </w:r>
    </w:p>
    <w:bookmarkEnd w:id="30"/>
    <w:bookmarkStart w:id="31" w:name="budget-considerations-summary"/>
    <w:p>
      <w:pPr>
        <w:pStyle w:val="Heading2"/>
      </w:pPr>
      <w:r>
        <w:t xml:space="preserve">8. Budget Considerations (Summary)</w:t>
      </w:r>
    </w:p>
    <w:p>
      <w:pPr>
        <w:pStyle w:val="FirstParagraph"/>
      </w:pPr>
      <w:r>
        <w:t xml:space="preserve">The estimated total budget of $185,000 covers personnel (statisticians, data scientists), travel for Doha-based fieldwork, stakeholder engagement workshops at Qatar National Convention Center, and software licensing for analytics tools. Funding will be sought through the Qatar National Research Fund in alignment with its "Data Science for Society" priority area. All expenditures will adhere to Qatari public procurement regulations.</w:t>
      </w:r>
    </w:p>
    <w:bookmarkEnd w:id="31"/>
    <w:bookmarkStart w:id="32" w:name="conclusion"/>
    <w:p>
      <w:pPr>
        <w:pStyle w:val="Heading2"/>
      </w:pPr>
      <w:r>
        <w:t xml:space="preserve">9. Conclusion</w:t>
      </w:r>
    </w:p>
    <w:p>
      <w:pPr>
        <w:pStyle w:val="FirstParagraph"/>
      </w:pPr>
      <w:r>
        <w:t xml:space="preserve">This</w:t>
      </w:r>
      <w:r>
        <w:t xml:space="preserve"> </w:t>
      </w:r>
      <w:r>
        <w:rPr>
          <w:bCs/>
          <w:b/>
        </w:rPr>
        <w:t xml:space="preserve">Research Proposal</w:t>
      </w:r>
      <w:r>
        <w:t xml:space="preserve"> </w:t>
      </w:r>
      <w:r>
        <w:t xml:space="preserve">presents a strategic imperative for embedding statistical excellence at the core of Qatar Doha's governance architecture. The specialized role of the</w:t>
      </w:r>
      <w:r>
        <w:t xml:space="preserve"> </w:t>
      </w:r>
      <w:r>
        <w:rPr>
          <w:bCs/>
          <w:b/>
        </w:rPr>
        <w:t xml:space="preserve">Statistician</w:t>
      </w:r>
      <w:r>
        <w:t xml:space="preserve">, when properly institutionalized, transcends technical data processing to become a catalyst for national transformation. By establishing evidence-based decision-making as a cultural norm across public institutions, this initiative positions Qatar not merely as a regional player but as an exemplar of smart governance in the 21st century. The outcomes will directly support Doha's aspirations to host global events (e.g., FIFA World Cup Legacy projects) and maintain its ranking among the world's most data-sophisticated nations. We respectfully request approval to commence this critical study, which promises to deliver measurable value for Qatar's economic diversification, social development, and global standing as a knowledge-driven society.</w:t>
      </w:r>
    </w:p>
    <w:p>
      <w:pPr>
        <w:pStyle w:val="BodyText"/>
      </w:pPr>
      <w:r>
        <w:rPr>
          <w:bCs/>
          <w:b/>
        </w:rPr>
        <w:t xml:space="preserve">Word Count: 827</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Statistical Excellence in Qatar Doha</dc:title>
  <dc:creator/>
  <dc:language>en</dc:language>
  <cp:keywords/>
  <dcterms:created xsi:type="dcterms:W3CDTF">2026-07-13T23:34:23Z</dcterms:created>
  <dcterms:modified xsi:type="dcterms:W3CDTF">2026-07-13T23:34:23Z</dcterms:modified>
</cp:coreProperties>
</file>

<file path=docProps/custom.xml><?xml version="1.0" encoding="utf-8"?>
<Properties xmlns="http://schemas.openxmlformats.org/officeDocument/2006/custom-properties" xmlns:vt="http://schemas.openxmlformats.org/officeDocument/2006/docPropsVTypes"/>
</file>