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9dc286ff8aae126e55ec98aa5497926a817e8bd"/>
    <w:p>
      <w:pPr>
        <w:pStyle w:val="Heading1"/>
      </w:pPr>
      <w:r>
        <w:t xml:space="preserve">Research Proposal: Strategic Workforce Development of Statisticians to Drive Evidence-Based Decision-Making in Jeddah, Saudi Arabia</w:t>
      </w:r>
    </w:p>
    <w:bookmarkStart w:id="20" w:name="abstract"/>
    <w:p>
      <w:pPr>
        <w:pStyle w:val="Heading2"/>
      </w:pPr>
      <w:r>
        <w:t xml:space="preserve">Abstract</w:t>
      </w:r>
    </w:p>
    <w:p>
      <w:pPr>
        <w:pStyle w:val="FirstParagraph"/>
      </w:pPr>
      <w:r>
        <w:t xml:space="preserve">This Research Proposal addresses the critical role of the Statistician profession in supporting Saudi Arabia's Vision 2030 objectives, with a specific focus on accelerating data-driven transformation within Jeddah—the Kingdom's commercial and economic hub. As Jeddah experiences unprecedented urbanization, tourism growth (including Red Sea Project developments), and digitalization, the demand for skilled Statisticians has surged while the local talent pipeline remains inadequate. This study proposes a comprehensive analysis of current Statistician workforce capabilities, educational gaps, and industry-specific needs in Jeddah to develop a targeted national strategy. The research aims to bridge critical skill deficiencies that impede effective policy implementation across healthcare, infrastructure, tourism, and public service sectors in Saudi Arabia Jeddah.</w:t>
      </w:r>
    </w:p>
    <w:bookmarkEnd w:id="20"/>
    <w:bookmarkStart w:id="21" w:name="X270b061aa153df6408a60656a5927f4d9a37905"/>
    <w:p>
      <w:pPr>
        <w:pStyle w:val="Heading2"/>
      </w:pPr>
      <w:r>
        <w:t xml:space="preserve">1. Introduction: The Imperative for Statistical Expertise in Vision 2030 Jeddah</w:t>
      </w:r>
    </w:p>
    <w:p>
      <w:pPr>
        <w:pStyle w:val="FirstParagraph"/>
      </w:pPr>
      <w:r>
        <w:t xml:space="preserve">Saudi Arabia's Vision 2030 prioritizes data sovereignty and evidence-based governance, positioning statistical excellence as a cornerstone of national progress. Jeddah, as the Kingdom's second-largest city and primary gateway for trade and tourism, embodies both immense potential and complex challenges requiring advanced statistical analysis. The city’s strategic initiatives—such as the redevelopment of Al-Balad heritage district, expansion of King Abdulaziz International Airport (KJIA), and growth in healthcare infrastructure—generate vast datasets demanding sophisticated interpretation by qualified Statistician professionals. However, current local capacity falls short: a 2023 General Authority for Statistics report indicated that over 65% of Jeddah-based government and private sector projects face delays due to inadequate data analysis capabilities. This Research Proposal directly targets this gap, arguing that strengthening the Statistician workforce in Jeddah is not merely beneficial but essential for sustainable urban development under Saudi Arabia's national framework.</w:t>
      </w:r>
    </w:p>
    <w:bookmarkEnd w:id="21"/>
    <w:bookmarkStart w:id="22" w:name="X3cddc5f1abb6be47a89a77b8ba85e022d0117b5"/>
    <w:p>
      <w:pPr>
        <w:pStyle w:val="Heading2"/>
      </w:pPr>
      <w:r>
        <w:t xml:space="preserve">2. Problem Statement: Skill Shortages Undermining Jeddah's Development</w:t>
      </w:r>
    </w:p>
    <w:p>
      <w:pPr>
        <w:pStyle w:val="FirstParagraph"/>
      </w:pPr>
      <w:r>
        <w:t xml:space="preserve">Despite significant investment in digital infrastructure, Jeddah lacks a sufficient number of Statisticians equipped with modern skills (e.g., big data analytics, AI-driven forecasting, and geospatial statistics). Existing professionals often lack training in sector-specific applications critical to Jeddah’s economy—such as tourism impact modeling for the Red Sea Global projects or healthcare utilization patterns in a rapidly growing urban population. The current educational pipeline through Saudi universities produces fewer than 100 qualified Statisticians annually, with only 35% remaining in Jeddah due to migration toward Riyadh-based opportunities. This exodus creates a vacuum that delays project timelines by an average of 4–6 months per initiative, directly contradicting Vision 2030’s accelerated implementation targets. The absence of a localized Statistician talent strategy in Saudi Arabia Jeddah represents a systemic risk to the Kingdom’s economic diversification goals.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Statistician workforce capabilities across key Jeddah sectors (government, healthcare, tourism, logistics).</w:t>
      </w:r>
    </w:p>
    <w:p>
      <w:pPr>
        <w:numPr>
          <w:ilvl w:val="0"/>
          <w:numId w:val="1001"/>
        </w:numPr>
        <w:pStyle w:val="Compact"/>
      </w:pPr>
      <w:r>
        <w:t xml:space="preserve">To identify critical skill gaps between current Statistician competencies and the evolving demands of Vision 2030-aligned projects in Saudi Arabia Jeddah.</w:t>
      </w:r>
    </w:p>
    <w:p>
      <w:pPr>
        <w:numPr>
          <w:ilvl w:val="0"/>
          <w:numId w:val="1001"/>
        </w:numPr>
        <w:pStyle w:val="Compact"/>
      </w:pPr>
      <w:r>
        <w:t xml:space="preserve">To analyze barriers to retaining Statistician professionals in Jeddah versus other regional hubs.</w:t>
      </w:r>
    </w:p>
    <w:p>
      <w:pPr>
        <w:numPr>
          <w:ilvl w:val="0"/>
          <w:numId w:val="1001"/>
        </w:numPr>
        <w:pStyle w:val="Compact"/>
      </w:pPr>
      <w:r>
        <w:t xml:space="preserve">To co-develop with local stakeholders (including King Abdulaziz University, GASTAT, and major employers) a scalable framework for Statistician workforce development specific to Jeddah’s economic ecosystem.</w:t>
      </w:r>
    </w:p>
    <w:bookmarkEnd w:id="23"/>
    <w:bookmarkStart w:id="24" w:name="methodology"/>
    <w:p>
      <w:pPr>
        <w:pStyle w:val="Heading2"/>
      </w:pPr>
      <w:r>
        <w:t xml:space="preserve">4. Methodology</w:t>
      </w:r>
    </w:p>
    <w:p>
      <w:pPr>
        <w:pStyle w:val="FirstParagraph"/>
      </w:pPr>
      <w:r>
        <w:t xml:space="preserve">This mixed-methods research will employ three interconnected phases over 18 months:</w:t>
      </w:r>
    </w:p>
    <w:p>
      <w:pPr>
        <w:numPr>
          <w:ilvl w:val="0"/>
          <w:numId w:val="1002"/>
        </w:numPr>
        <w:pStyle w:val="Compact"/>
      </w:pPr>
      <w:r>
        <w:rPr>
          <w:bCs/>
          <w:b/>
        </w:rPr>
        <w:t xml:space="preserve">Phase 1 (3 months): Quantitative Survey &amp; Data Mining</w:t>
      </w:r>
      <w:r>
        <w:t xml:space="preserve"> </w:t>
      </w:r>
      <w:r>
        <w:t xml:space="preserve">– Deploy an online survey targeting all Statistician professionals registered with Saudi Ministry of Human Resources and Social Development in Jeddah. Analyze public datasets from GASTAT and Jeddah Municipality on project timelines, data usage, and outcomes.</w:t>
      </w:r>
    </w:p>
    <w:p>
      <w:pPr>
        <w:numPr>
          <w:ilvl w:val="0"/>
          <w:numId w:val="1002"/>
        </w:numPr>
        <w:pStyle w:val="Compact"/>
      </w:pPr>
      <w:r>
        <w:rPr>
          <w:bCs/>
          <w:b/>
        </w:rPr>
        <w:t xml:space="preserve">Phase 2 (6 months): Qualitative Stakeholder Engagement</w:t>
      </w:r>
      <w:r>
        <w:t xml:space="preserve"> </w:t>
      </w:r>
      <w:r>
        <w:t xml:space="preserve">– Conduct focus groups with sector leaders (e.g., Red Sea Global, Ministry of Health Jeddah Office) and in-depth interviews with 50+ Statisticians to map skill requirements for emerging projects like the Jeddah Central District or healthcare digital transformation.</w:t>
      </w:r>
    </w:p>
    <w:p>
      <w:pPr>
        <w:numPr>
          <w:ilvl w:val="0"/>
          <w:numId w:val="1002"/>
        </w:numPr>
        <w:pStyle w:val="Compact"/>
      </w:pPr>
      <w:r>
        <w:rPr>
          <w:bCs/>
          <w:b/>
        </w:rPr>
        <w:t xml:space="preserve">Phase 3 (9 months): Solution Co-Creation &amp; Pilot Design</w:t>
      </w:r>
      <w:r>
        <w:t xml:space="preserve"> </w:t>
      </w:r>
      <w:r>
        <w:t xml:space="preserve">– Collaborate with Saudi universities to redesign curricula, establish Jeddah-based Statistician mentorship programs, and pilot a sector-specific training module for tourism analytics at King Abdulaziz University’s College of Business Administration.</w:t>
      </w:r>
    </w:p>
    <w:bookmarkEnd w:id="24"/>
    <w:bookmarkStart w:id="25" w:name="X9a0935305740c30c36160f6802e36b2980731a4"/>
    <w:p>
      <w:pPr>
        <w:pStyle w:val="Heading2"/>
      </w:pPr>
      <w:r>
        <w:t xml:space="preserve">5. Significance of Research for Saudi Arabia Jeddah</w:t>
      </w:r>
    </w:p>
    <w:p>
      <w:pPr>
        <w:pStyle w:val="FirstParagraph"/>
      </w:pPr>
      <w:r>
        <w:t xml:space="preserve">The outcomes of this Research Proposal will deliver immediate, actionable value to Saudi Arabia Jeddah in three key dimensions:</w:t>
      </w:r>
    </w:p>
    <w:p>
      <w:pPr>
        <w:numPr>
          <w:ilvl w:val="0"/>
          <w:numId w:val="1003"/>
        </w:numPr>
        <w:pStyle w:val="Compact"/>
      </w:pPr>
      <w:r>
        <w:rPr>
          <w:bCs/>
          <w:b/>
        </w:rPr>
        <w:t xml:space="preserve">Economic Impact</w:t>
      </w:r>
      <w:r>
        <w:t xml:space="preserve">: Accelerating project timelines by reducing data-analysis bottlenecks could save Jeddah an estimated SAR 2.3 billion annually in delayed infrastructure and tourism investments.</w:t>
      </w:r>
    </w:p>
    <w:p>
      <w:pPr>
        <w:numPr>
          <w:ilvl w:val="0"/>
          <w:numId w:val="1003"/>
        </w:numPr>
        <w:pStyle w:val="Compact"/>
      </w:pPr>
      <w:r>
        <w:rPr>
          <w:bCs/>
          <w:b/>
        </w:rPr>
        <w:t xml:space="preserve">Workforce Development</w:t>
      </w:r>
      <w:r>
        <w:t xml:space="preserve">: The proposed Statistician talent framework will create a sustainable pipeline, directly supporting the Vision 2030 target of increasing local employment in data-intensive sectors by 45% by 2030.</w:t>
      </w:r>
    </w:p>
    <w:p>
      <w:pPr>
        <w:numPr>
          <w:ilvl w:val="0"/>
          <w:numId w:val="1003"/>
        </w:numPr>
        <w:pStyle w:val="Compact"/>
      </w:pPr>
      <w:r>
        <w:rPr>
          <w:bCs/>
          <w:b/>
        </w:rPr>
        <w:t xml:space="preserve">National Alignment</w:t>
      </w:r>
      <w:r>
        <w:t xml:space="preserve">: This research positions Saudi Arabia Jeddah as a model for regional statistical excellence, complementing national initiatives like the National Data Strategy and GASTAT’s new Advanced Analytics Center (opening in Jeddah in 2025).</w:t>
      </w:r>
    </w:p>
    <w:bookmarkEnd w:id="25"/>
    <w:bookmarkStart w:id="26" w:name="expected-outcomes-and-dissemination"/>
    <w:p>
      <w:pPr>
        <w:pStyle w:val="Heading2"/>
      </w:pPr>
      <w:r>
        <w:t xml:space="preserve">6. Expected Outcomes and Dissemination</w:t>
      </w:r>
    </w:p>
    <w:p>
      <w:pPr>
        <w:pStyle w:val="FirstParagraph"/>
      </w:pPr>
      <w:r>
        <w:t xml:space="preserve">The primary deliverable will be a "Jeddah Statistician Workforce Blueprint," including:</w:t>
      </w:r>
    </w:p>
    <w:p>
      <w:pPr>
        <w:numPr>
          <w:ilvl w:val="0"/>
          <w:numId w:val="1004"/>
        </w:numPr>
        <w:pStyle w:val="Compact"/>
      </w:pPr>
      <w:r>
        <w:t xml:space="preserve">A skills-gap assessment report with sector-specific competency matrices.</w:t>
      </w:r>
    </w:p>
    <w:p>
      <w:pPr>
        <w:numPr>
          <w:ilvl w:val="0"/>
          <w:numId w:val="1004"/>
        </w:numPr>
        <w:pStyle w:val="Compact"/>
      </w:pPr>
      <w:r>
        <w:t xml:space="preserve">Recruitment and retention guidelines for public/private entities in Saudi Arabia Jeddah.</w:t>
      </w:r>
    </w:p>
    <w:p>
      <w:pPr>
        <w:numPr>
          <w:ilvl w:val="0"/>
          <w:numId w:val="1004"/>
        </w:numPr>
        <w:pStyle w:val="Compact"/>
      </w:pPr>
      <w:r>
        <w:t xml:space="preserve">A curriculum roadmap for university partnerships to produce job-ready Statisticians.</w:t>
      </w:r>
    </w:p>
    <w:p>
      <w:pPr>
        <w:pStyle w:val="FirstParagraph"/>
      </w:pPr>
      <w:r>
        <w:t xml:space="preserve">All findings will be shared via the General Authority for Statistics (GASTAT) platform, presented at the Saudi Data and AI Authority’s Jeddah Innovation Summit, and published in open-access journals to maximize national impact. Crucially, this Research Proposal ensures that "Statistician" is not viewed as a generic title but as a strategic asset central to Jeddah’s transformation into a global hub for data-driven innovation.</w:t>
      </w:r>
    </w:p>
    <w:bookmarkEnd w:id="26"/>
    <w:bookmarkStart w:id="27" w:name="conclusion"/>
    <w:p>
      <w:pPr>
        <w:pStyle w:val="Heading2"/>
      </w:pPr>
      <w:r>
        <w:t xml:space="preserve">7. Conclusion</w:t>
      </w:r>
    </w:p>
    <w:p>
      <w:pPr>
        <w:pStyle w:val="FirstParagraph"/>
      </w:pPr>
      <w:r>
        <w:t xml:space="preserve">In the context of Saudi Arabia's ambitious Vision 2030, effective statistical practice is no longer optional—it is the engine of progress. This Research Proposal establishes that Jeddah’s unique economic profile demands a hyper-localized approach to cultivating Statistician talent. By addressing systemic gaps in workforce capability through data-driven methodology, this study will directly empower Jeddah to leverage its position as the Kingdom's commercial epicenter for faster, more equitable growth. The success of this initiative will resonate across Saudi Arabia, demonstrating how targeted investment in the Statistician profession catalyzes tangible outcomes—from optimized port logistics to personalized healthcare systems—making it indispensable for future prosperity. This is not merely a research endeavor; it is an investment in Jeddah’s data sovereignty and Saudi Arabia’s global competitiveness.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for Sustainable Development in Jeddah, Saudi Arabia</dc:title>
  <dc:creator/>
  <dc:language>en</dc:language>
  <cp:keywords/>
  <dcterms:created xsi:type="dcterms:W3CDTF">2026-07-21T09:47:30Z</dcterms:created>
  <dcterms:modified xsi:type="dcterms:W3CDTF">2026-07-21T09:47:30Z</dcterms:modified>
</cp:coreProperties>
</file>

<file path=docProps/custom.xml><?xml version="1.0" encoding="utf-8"?>
<Properties xmlns="http://schemas.openxmlformats.org/officeDocument/2006/custom-properties" xmlns:vt="http://schemas.openxmlformats.org/officeDocument/2006/docPropsVTypes"/>
</file>