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Statistician</w:t>
      </w:r>
      <w:r>
        <w:t xml:space="preserve"> </w:t>
      </w:r>
      <w:r>
        <w:t xml:space="preserve">Role</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1" w:name="X77ad864c1ec98c7fed574f608e0370becf21535"/>
    <w:p>
      <w:pPr>
        <w:pStyle w:val="Heading1"/>
      </w:pPr>
      <w:r>
        <w:t xml:space="preserve">Research Proposal: Establishing a Strategic Statistician Position for Data-Driven Advancement in Spain Barcelona</w:t>
      </w:r>
    </w:p>
    <w:bookmarkStart w:id="20" w:name="introduction-and-contextual-background"/>
    <w:p>
      <w:pPr>
        <w:pStyle w:val="Heading2"/>
      </w:pPr>
      <w:r>
        <w:t xml:space="preserve">Introduction and Contextual Background</w:t>
      </w:r>
    </w:p>
    <w:p>
      <w:pPr>
        <w:pStyle w:val="FirstParagraph"/>
      </w:pPr>
      <w:r>
        <w:t xml:space="preserve">In the dynamic urban landscape of Spain Barcelona, data has evolved from a supplementary resource to the cornerstone of evidence-based governance, economic strategy, and societal innovation. As one of Europe's most vibrant metropolises with a population exceeding 5.5 million and a thriving ecosystem spanning tourism (7 million annual visitors), healthcare, sustainable urban planning, and advanced technology sectors, Barcelona faces unprecedented complexity in decision-making. This Research Proposal outlines the critical need for a specialized</w:t>
      </w:r>
      <w:r>
        <w:t xml:space="preserve"> </w:t>
      </w:r>
      <w:r>
        <w:rPr>
          <w:bCs/>
          <w:b/>
        </w:rPr>
        <w:t xml:space="preserve">Statistician</w:t>
      </w:r>
      <w:r>
        <w:t xml:space="preserve"> </w:t>
      </w:r>
      <w:r>
        <w:t xml:space="preserve">role within strategic institutions across Spain Barcelona to harness the full potential of data analytics. The proposal emerges from a confluence of factors: Barcelona's ambitious Smart City initiatives under its Digital Transformation Strategy 2030, Spain's national commitment to data sovereignty through the National Data Strategy (2023), and the urgent need for advanced statistical expertise to address challenges like climate resilience, equitable resource allocation, and pandemic preparedness.</w:t>
      </w:r>
    </w:p>
    <w:bookmarkEnd w:id="20"/>
    <w:bookmarkStart w:id="21" w:name="problem-statement"/>
    <w:p>
      <w:pPr>
        <w:pStyle w:val="Heading2"/>
      </w:pPr>
      <w:r>
        <w:t xml:space="preserve">Problem Statement</w:t>
      </w:r>
    </w:p>
    <w:p>
      <w:pPr>
        <w:pStyle w:val="FirstParagraph"/>
      </w:pPr>
      <w:r>
        <w:t xml:space="preserve">Despite Barcelona's reputation as a European innovation hub, a significant gap exists in specialized statistical capacity within key public and private institutions. Current data teams often lack formal statistical training in advanced methodologies (e.g., Bayesian inference, spatial-temporal modeling), leading to:</w:t>
      </w:r>
    </w:p>
    <w:p>
      <w:pPr>
        <w:numPr>
          <w:ilvl w:val="0"/>
          <w:numId w:val="1001"/>
        </w:numPr>
        <w:pStyle w:val="Compact"/>
      </w:pPr>
      <w:r>
        <w:t xml:space="preserve">Underutilization of municipal datasets from sensors monitoring air quality, traffic flow, and energy consumption</w:t>
      </w:r>
    </w:p>
    <w:p>
      <w:pPr>
        <w:numPr>
          <w:ilvl w:val="0"/>
          <w:numId w:val="1001"/>
        </w:numPr>
        <w:pStyle w:val="Compact"/>
      </w:pPr>
      <w:r>
        <w:t xml:space="preserve">Over-reliance on descriptive analytics rather than predictive modeling for tourism management (impacting 35% of the city's GDP)</w:t>
      </w:r>
    </w:p>
    <w:p>
      <w:pPr>
        <w:numPr>
          <w:ilvl w:val="0"/>
          <w:numId w:val="1001"/>
        </w:numPr>
        <w:pStyle w:val="Compact"/>
      </w:pPr>
      <w:r>
        <w:t xml:space="preserve">Inconsistent statistical rigor in evaluating public health interventions during recent health crises</w:t>
      </w:r>
    </w:p>
    <w:p>
      <w:pPr>
        <w:pStyle w:val="FirstParagraph"/>
      </w:pPr>
      <w:r>
        <w:t xml:space="preserve">This deficiency impedes Barcelona's ability to fully capitalize on its data assets. Without a dedicated</w:t>
      </w:r>
      <w:r>
        <w:t xml:space="preserve"> </w:t>
      </w:r>
      <w:r>
        <w:rPr>
          <w:bCs/>
          <w:b/>
        </w:rPr>
        <w:t xml:space="preserve">Statistician</w:t>
      </w:r>
      <w:r>
        <w:t xml:space="preserve"> </w:t>
      </w:r>
      <w:r>
        <w:t xml:space="preserve">positioned at the strategic core, decisions remain reactive rather than proactive—a critical vulnerability in an era where data-driven agility defines urban competitiveness. The absence of this role also hinders Spain Barcelona's alignment with EU data governance frameworks like the Data Governance Act.</w:t>
      </w:r>
    </w:p>
    <w:bookmarkEnd w:id="21"/>
    <w:bookmarkStart w:id="22" w:name="research-objectives"/>
    <w:p>
      <w:pPr>
        <w:pStyle w:val="Heading2"/>
      </w:pPr>
      <w:r>
        <w:t xml:space="preserve">Research Objectives</w:t>
      </w:r>
    </w:p>
    <w:p>
      <w:pPr>
        <w:pStyle w:val="FirstParagraph"/>
      </w:pPr>
      <w:r>
        <w:t xml:space="preserve">This proposal targets three interdependent objectives to establish a transformative Statistician function:</w:t>
      </w:r>
    </w:p>
    <w:p>
      <w:pPr>
        <w:numPr>
          <w:ilvl w:val="0"/>
          <w:numId w:val="1002"/>
        </w:numPr>
        <w:pStyle w:val="Compact"/>
      </w:pPr>
      <w:r>
        <w:rPr>
          <w:bCs/>
          <w:b/>
        </w:rPr>
        <w:t xml:space="preserve">Role Definition and Standardization:</w:t>
      </w:r>
      <w:r>
        <w:t xml:space="preserve"> </w:t>
      </w:r>
      <w:r>
        <w:t xml:space="preserve">Develop a comprehensive competency framework for the Barcelona-specific Statistician role, integrating EU statistical standards (Eurostat guidelines) with local priorities like Mediterranean climate adaptation and cultural heritage preservation.</w:t>
      </w:r>
    </w:p>
    <w:p>
      <w:pPr>
        <w:numPr>
          <w:ilvl w:val="0"/>
          <w:numId w:val="1002"/>
        </w:numPr>
        <w:pStyle w:val="Compact"/>
      </w:pPr>
      <w:r>
        <w:rPr>
          <w:bCs/>
          <w:b/>
        </w:rPr>
        <w:t xml:space="preserve">Sectoral Demand Assessment:</w:t>
      </w:r>
      <w:r>
        <w:t xml:space="preserve"> </w:t>
      </w:r>
      <w:r>
        <w:t xml:space="preserve">Conduct a granular analysis of statistical needs across Barcelona's priority sectors—municipal administration (Ajuntament de Barcelona), public healthcare (Barcelona Health Hub), tourism management (Barcelona Convention Bureau), and SME tech clusters—to quantify required expertise levels.</w:t>
      </w:r>
    </w:p>
    <w:p>
      <w:pPr>
        <w:numPr>
          <w:ilvl w:val="0"/>
          <w:numId w:val="1002"/>
        </w:numPr>
        <w:pStyle w:val="Compact"/>
      </w:pPr>
      <w:r>
        <w:rPr>
          <w:bCs/>
          <w:b/>
        </w:rPr>
        <w:t xml:space="preserve">Implementation Roadmap:</w:t>
      </w:r>
      <w:r>
        <w:t xml:space="preserve"> </w:t>
      </w:r>
      <w:r>
        <w:t xml:space="preserve">Create a scalable model for integrating the Statistician position into existing organizational structures, including cross-departmental collaboration protocols and measurable KPIs for impact assessment (e.g., reduction in public service response times by 25% within 2 years).</w:t>
      </w:r>
    </w:p>
    <w:bookmarkEnd w:id="22"/>
    <w:bookmarkStart w:id="26" w:name="methodology"/>
    <w:p>
      <w:pPr>
        <w:pStyle w:val="Heading2"/>
      </w:pPr>
      <w:r>
        <w:t xml:space="preserve">Methodology</w:t>
      </w:r>
    </w:p>
    <w:p>
      <w:pPr>
        <w:pStyle w:val="FirstParagraph"/>
      </w:pPr>
      <w:r>
        <w:t xml:space="preserve">The research employs a mixed-methods approach tailored to Spain Barcelona's institutional context:</w:t>
      </w:r>
    </w:p>
    <w:bookmarkStart w:id="23" w:name="phase-1-contextual-analysis-months-1-3"/>
    <w:p>
      <w:pPr>
        <w:pStyle w:val="Heading3"/>
      </w:pPr>
      <w:r>
        <w:t xml:space="preserve">Phase 1: Contextual Analysis (Months 1-3)</w:t>
      </w:r>
    </w:p>
    <w:p>
      <w:pPr>
        <w:pStyle w:val="FirstParagraph"/>
      </w:pPr>
      <w:r>
        <w:t xml:space="preserve">Systematic review of Spanish statistical legislation (Law 19/2022 on Data Protection), Barcelona's Open Data Portal datasets, and benchmarking against peer cities (Amsterdam, Lisbon). This phase will identify regulatory alignment requirements for the Statistician role within Spain's legal framework.</w:t>
      </w:r>
    </w:p>
    <w:bookmarkEnd w:id="23"/>
    <w:bookmarkStart w:id="24" w:name="Xba44a7089b9ced65bf909c36e9f5661ee32b9ec"/>
    <w:p>
      <w:pPr>
        <w:pStyle w:val="Heading3"/>
      </w:pPr>
      <w:r>
        <w:t xml:space="preserve">Phase 2: Stakeholder Engagement (Months 4-6)</w:t>
      </w:r>
    </w:p>
    <w:p>
      <w:pPr>
        <w:pStyle w:val="FirstParagraph"/>
      </w:pPr>
      <w:r>
        <w:t xml:space="preserve">Structured interviews with 15+ key stakeholders across Barcelona's ecosystem:</w:t>
      </w:r>
    </w:p>
    <w:p>
      <w:pPr>
        <w:numPr>
          <w:ilvl w:val="0"/>
          <w:numId w:val="1003"/>
        </w:numPr>
        <w:pStyle w:val="Compact"/>
      </w:pPr>
      <w:r>
        <w:t xml:space="preserve">Municipal departments (Urban Planning, Transport)</w:t>
      </w:r>
    </w:p>
    <w:p>
      <w:pPr>
        <w:numPr>
          <w:ilvl w:val="0"/>
          <w:numId w:val="1003"/>
        </w:numPr>
        <w:pStyle w:val="Compact"/>
      </w:pPr>
      <w:r>
        <w:t xml:space="preserve">School of Statistics at Universitat Pompeu Fabra</w:t>
      </w:r>
    </w:p>
    <w:p>
      <w:pPr>
        <w:numPr>
          <w:ilvl w:val="0"/>
          <w:numId w:val="1003"/>
        </w:numPr>
        <w:pStyle w:val="Compact"/>
      </w:pPr>
      <w:r>
        <w:t xml:space="preserve">Barcelona Tech City innovation hub</w:t>
      </w:r>
    </w:p>
    <w:p>
      <w:pPr>
        <w:numPr>
          <w:ilvl w:val="0"/>
          <w:numId w:val="1003"/>
        </w:numPr>
        <w:pStyle w:val="Compact"/>
      </w:pPr>
      <w:r>
        <w:t xml:space="preserve">Regional health authority (CatSalut)</w:t>
      </w:r>
    </w:p>
    <w:p>
      <w:pPr>
        <w:pStyle w:val="FirstParagraph"/>
      </w:pPr>
      <w:r>
        <w:t xml:space="preserve">Surveys will quantify current statistical skill gaps using the European Statistical System Competency Matrix, ensuring culturally relevant data collection in Spanish and Catalan.</w:t>
      </w:r>
    </w:p>
    <w:bookmarkEnd w:id="24"/>
    <w:bookmarkStart w:id="25" w:name="X4e86b89079591a2d7792ee59af5b327beb27d95"/>
    <w:p>
      <w:pPr>
        <w:pStyle w:val="Heading3"/>
      </w:pPr>
      <w:r>
        <w:t xml:space="preserve">Phase 3: Framework Development &amp; Validation (Months 7-10)</w:t>
      </w:r>
    </w:p>
    <w:p>
      <w:pPr>
        <w:pStyle w:val="FirstParagraph"/>
      </w:pPr>
      <w:r>
        <w:t xml:space="preserve">Co-creation workshops with stakeholders to design a prototype Statistician job description, including:</w:t>
      </w:r>
    </w:p>
    <w:p>
      <w:pPr>
        <w:numPr>
          <w:ilvl w:val="0"/>
          <w:numId w:val="1004"/>
        </w:numPr>
        <w:pStyle w:val="Compact"/>
      </w:pPr>
      <w:r>
        <w:t xml:space="preserve">Technical requirements (R/Python, GIS, causal inference)</w:t>
      </w:r>
    </w:p>
    <w:p>
      <w:pPr>
        <w:numPr>
          <w:ilvl w:val="0"/>
          <w:numId w:val="1004"/>
        </w:numPr>
        <w:pStyle w:val="Compact"/>
      </w:pPr>
      <w:r>
        <w:t xml:space="preserve">Domain-specific knowledge (Mediterranean urban ecology, tourism econometrics)</w:t>
      </w:r>
    </w:p>
    <w:p>
      <w:pPr>
        <w:numPr>
          <w:ilvl w:val="0"/>
          <w:numId w:val="1004"/>
        </w:numPr>
        <w:pStyle w:val="Compact"/>
      </w:pPr>
      <w:r>
        <w:t xml:space="preserve">Collaborative protocols for working with Barcelona's Data Office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validated Statistician Position Blueprint:</w:t>
      </w:r>
      <w:r>
        <w:t xml:space="preserve"> </w:t>
      </w:r>
      <w:r>
        <w:t xml:space="preserve">A ready-to-implement role definition certified by the Institute of Statistics of Catalonia (Idescat) to ensure regional compliance and recognition.</w:t>
      </w:r>
    </w:p>
    <w:p>
      <w:pPr>
        <w:numPr>
          <w:ilvl w:val="0"/>
          <w:numId w:val="1005"/>
        </w:numPr>
        <w:pStyle w:val="Compact"/>
      </w:pPr>
      <w:r>
        <w:rPr>
          <w:bCs/>
          <w:b/>
        </w:rPr>
        <w:t xml:space="preserve">Sector-Specific Implementation Guidelines:</w:t>
      </w:r>
      <w:r>
        <w:t xml:space="preserve"> </w:t>
      </w:r>
      <w:r>
        <w:t xml:space="preserve">Tailored adoption protocols for Barcelona's unique economic sectors, such as integrating statistical models into tourism demand forecasting that accounts for cultural events like La Mercè Festival.</w:t>
      </w:r>
    </w:p>
    <w:p>
      <w:pPr>
        <w:numPr>
          <w:ilvl w:val="0"/>
          <w:numId w:val="1005"/>
        </w:numPr>
        <w:pStyle w:val="Compact"/>
      </w:pPr>
      <w:r>
        <w:rPr>
          <w:bCs/>
          <w:b/>
        </w:rPr>
        <w:t xml:space="preserve">Economic Impact Model:</w:t>
      </w:r>
      <w:r>
        <w:t xml:space="preserve"> </w:t>
      </w:r>
      <w:r>
        <w:t xml:space="preserve">Quantification of ROI through case studies (e.g., estimated €2.3M annual savings from optimized waste collection routes via spatial statistics).</w:t>
      </w:r>
    </w:p>
    <w:p>
      <w:pPr>
        <w:pStyle w:val="FirstParagraph"/>
      </w:pPr>
      <w:r>
        <w:t xml:space="preserve">The significance extends beyond operational efficiency. This initiative directly advances Spain Barcelona's strategic goals:</w:t>
      </w:r>
    </w:p>
    <w:p>
      <w:pPr>
        <w:numPr>
          <w:ilvl w:val="0"/>
          <w:numId w:val="1006"/>
        </w:numPr>
        <w:pStyle w:val="Compact"/>
      </w:pPr>
      <w:r>
        <w:t xml:space="preserve">Supports the EU Green Deal through climate resilience modeling for coastal urban zones</w:t>
      </w:r>
    </w:p>
    <w:p>
      <w:pPr>
        <w:numPr>
          <w:ilvl w:val="0"/>
          <w:numId w:val="1006"/>
        </w:numPr>
        <w:pStyle w:val="Compact"/>
      </w:pPr>
      <w:r>
        <w:t xml:space="preserve">Strengthens Spain's position as a leader in ethical AI governance by embedding statistical rigor into algorithmic decision-making</w:t>
      </w:r>
    </w:p>
    <w:p>
      <w:pPr>
        <w:numPr>
          <w:ilvl w:val="0"/>
          <w:numId w:val="1006"/>
        </w:numPr>
        <w:pStyle w:val="Compact"/>
      </w:pPr>
      <w:r>
        <w:t xml:space="preserve">Catalyzes talent retention in Barcelona's data science ecosystem, countering brain drain to global tech hubs.</w:t>
      </w:r>
    </w:p>
    <w:bookmarkEnd w:id="27"/>
    <w:bookmarkStart w:id="28" w:name="timeline-and-resource-requirements"/>
    <w:p>
      <w:pPr>
        <w:pStyle w:val="Heading2"/>
      </w:pPr>
      <w:r>
        <w:t xml:space="preserve">Timeline and Resource Requirements</w:t>
      </w:r>
    </w:p>
    <w:p>
      <w:pPr>
        <w:pStyle w:val="FirstParagraph"/>
      </w:pPr>
      <w:r>
        <w:t xml:space="preserve">The 10-month project will require:</w:t>
      </w:r>
    </w:p>
    <w:p>
      <w:pPr>
        <w:pStyle w:val="BodyText"/>
      </w:pPr>
      <w:r>
        <w:t xml:space="preserve">Phase</w:t>
      </w:r>
    </w:p>
    <w:p>
      <w:pPr>
        <w:pStyle w:val="BodyText"/>
      </w:pPr>
      <w:r>
        <w:t xml:space="preserve">Key Deliverables</w:t>
      </w:r>
    </w:p>
    <w:p>
      <w:pPr>
        <w:pStyle w:val="BodyText"/>
      </w:pPr>
      <w:r>
        <w:t xml:space="preserve">Resources Required</w:t>
      </w:r>
    </w:p>
    <w:p>
      <w:pPr>
        <w:pStyle w:val="BodyText"/>
      </w:pPr>
      <w:r>
        <w:t xml:space="preserve">Contextual Analysis</w:t>
      </w:r>
    </w:p>
    <w:p>
      <w:pPr>
        <w:pStyle w:val="BodyText"/>
      </w:pPr>
      <w:r>
        <w:t xml:space="preserve">Eurostat alignment report; Barcelona data ecosystem map</w:t>
      </w:r>
    </w:p>
    <w:p>
      <w:pPr>
        <w:pStyle w:val="BodyText"/>
      </w:pPr>
      <w:r>
        <w:t xml:space="preserve">Funded by Ajuntament de Barcelona Innovation Fund (€15,000)</w:t>
      </w:r>
    </w:p>
    <w:p>
      <w:pPr>
        <w:pStyle w:val="BodyText"/>
      </w:pPr>
      <w:r>
        <w:t xml:space="preserve">Stakeholder Engagement</w:t>
      </w:r>
    </w:p>
    <w:p>
      <w:pPr>
        <w:pStyle w:val="BodyText"/>
      </w:pPr>
      <w:r>
        <w:t xml:space="preserve">Statistical competency gap assessment; Stakeholder needs matrix</w:t>
      </w:r>
    </w:p>
    <w:p>
      <w:pPr>
        <w:pStyle w:val="BodyText"/>
      </w:pPr>
      <w:r>
        <w:t xml:space="preserve">Researcher team (1 Full-time Statistician + 2 Analysts); €35,000 for fieldwork</w:t>
      </w:r>
    </w:p>
    <w:p>
      <w:pPr>
        <w:pStyle w:val="BodyText"/>
      </w:pPr>
      <w:r>
        <w:t xml:space="preserve">Framework Development</w:t>
      </w:r>
    </w:p>
    <w:p>
      <w:pPr>
        <w:pStyle w:val="BodyText"/>
      </w:pPr>
      <w:r>
        <w:t xml:space="preserve">Benchmarked Statistician role specification; Implementation roadmap</w:t>
      </w:r>
    </w:p>
    <w:p>
      <w:pPr>
        <w:pStyle w:val="BodyText"/>
      </w:pPr>
      <w:r>
        <w:t xml:space="preserve">Co-creation workshops with city institutions; €25,000 for validation events</w:t>
      </w:r>
    </w:p>
    <w:bookmarkEnd w:id="28"/>
    <w:bookmarkStart w:id="30" w:name="Xc60e88da10ce4a145910fd81d295e31a182bdb3"/>
    <w:p>
      <w:pPr>
        <w:pStyle w:val="Heading2"/>
      </w:pPr>
      <w:r>
        <w:t xml:space="preserve">Conclusion: A Strategic Imperative for Spain Barcelona</w:t>
      </w:r>
    </w:p>
    <w:p>
      <w:pPr>
        <w:pStyle w:val="FirstParagraph"/>
      </w:pPr>
      <w:r>
        <w:t xml:space="preserve">The establishment of a dedicated Statistician role in Spain Barcelona transcends mere staffing—it represents a strategic investment in the city's future competitiveness. As data volumes accelerate exponentially (Barcelona's IoT network currently generates 17TB daily), the absence of expert statistical interpretation risks transforming data into noise. This Research Proposal provides the actionable foundation to embed statistical excellence at Barcelona's governance and innovation core, directly enabling evidence-based solutions for housing affordability, sustainable mobility, and cultural preservation. By formalizing this role within Spain Barcelona's institutional DNA, we position the city not only to meet its current challenges but to pioneer a model for data sovereignty that resonates across Spain and the wider European urban landscape. The proposed timeline ensures rapid implementation of findings into tangible policy change within 12 months, making this initiative both urgent and achievable.</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Statistician Role Development in Spain Barcelona</dc:title>
  <dc:creator/>
  <dc:language>en</dc:language>
  <cp:keywords/>
  <dcterms:created xsi:type="dcterms:W3CDTF">2026-07-19T04:43:31Z</dcterms:created>
  <dcterms:modified xsi:type="dcterms:W3CDTF">2026-07-19T04:43:31Z</dcterms:modified>
</cp:coreProperties>
</file>

<file path=docProps/custom.xml><?xml version="1.0" encoding="utf-8"?>
<Properties xmlns="http://schemas.openxmlformats.org/officeDocument/2006/custom-properties" xmlns:vt="http://schemas.openxmlformats.org/officeDocument/2006/docPropsVTypes"/>
</file>