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Statistical</w:t>
      </w:r>
      <w:r>
        <w:t xml:space="preserve"> </w:t>
      </w:r>
      <w:r>
        <w:t xml:space="preserve">Capacity</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Istanbul,</w:t>
      </w:r>
      <w:r>
        <w:t xml:space="preserve"> </w:t>
      </w:r>
      <w:r>
        <w:t xml:space="preserve">Turkey</w:t>
      </w:r>
    </w:p>
    <w:bookmarkStart w:id="28" w:name="X9c221ba8f1b1f735497d8606dc001d505edc63b"/>
    <w:p>
      <w:pPr>
        <w:pStyle w:val="Heading1"/>
      </w:pPr>
      <w:r>
        <w:t xml:space="preserve">Research Proposal: Advancing the Role of the Statistician in Data-Driven Governance for Sustainable Urban Development in Istanbul, Turkey</w:t>
      </w:r>
    </w:p>
    <w:bookmarkStart w:id="20" w:name="abstract"/>
    <w:p>
      <w:pPr>
        <w:pStyle w:val="Heading2"/>
      </w:pPr>
      <w:r>
        <w:t xml:space="preserve">Abstract</w:t>
      </w:r>
    </w:p>
    <w:p>
      <w:pPr>
        <w:pStyle w:val="FirstParagraph"/>
      </w:pPr>
      <w:r>
        <w:t xml:space="preserve">This research proposal investigates the critical role of the Statistician in addressing complex urban challenges within Istanbul, Turkey. With a population exceeding 16 million and rapid socio-economic transformation, Istanbul demands sophisticated statistical expertise to inform evidence-based policymaking. This study aims to analyze current capacities, identify systemic gaps, and propose institutional frameworks for integrating professional statisticians into municipal decision-making processes across key sectors (healthcare, transportation, environmental management). Grounded in the unique context of Turkey Istanbul's demographic pressures and digital transition, this research will generate actionable insights for strengthening statistical governance. The findings will directly support Turkey's national development strategies while positioning Istanbul as a benchmark for urban statistical innovation in the Global South.</w:t>
      </w:r>
    </w:p>
    <w:bookmarkEnd w:id="20"/>
    <w:bookmarkStart w:id="21" w:name="X99b74e34e66a1153bbba2d42e384659ef2d06ff"/>
    <w:p>
      <w:pPr>
        <w:pStyle w:val="Heading2"/>
      </w:pPr>
      <w:r>
        <w:t xml:space="preserve">1. Introduction: The Imperative for Statisticians in Modern Istanbul</w:t>
      </w:r>
    </w:p>
    <w:p>
      <w:pPr>
        <w:pStyle w:val="FirstParagraph"/>
      </w:pPr>
      <w:r>
        <w:t xml:space="preserve">Istanbul, as Turkey's economic and cultural hub, faces unprecedented urbanization challenges. The city grapples with infrastructure strain, climate vulnerability, and inequitable service distribution—issues requiring precise data-driven solutions. Yet, the integration of professional statisticians into municipal planning remains inconsistent across Istanbul's administrative bodies. While Turkey’s Central Statistical Office (TÜİK) provides national-level data, localized statistical capacity within Istanbul Metropolitan Municipality (IMM) and district governments is fragmented. This research directly addresses the urgent need for a systematic enhancement of the Statistician's role in translating raw data into actionable intelligence for sustainable urban management in Turkey Istanbul. The proposal argues that without specialized statistical expertise embedded at city governance levels, Istanbul’s development trajectory will remain inefficient and reactive.</w:t>
      </w:r>
    </w:p>
    <w:bookmarkEnd w:id="21"/>
    <w:bookmarkStart w:id="22" w:name="X980a9821ea4a3142586daa2df729e790d3f8d95"/>
    <w:p>
      <w:pPr>
        <w:pStyle w:val="Heading2"/>
      </w:pPr>
      <w:r>
        <w:t xml:space="preserve">2. Literature Review: Gaps in Urban Statistical Practice</w:t>
      </w:r>
    </w:p>
    <w:p>
      <w:pPr>
        <w:pStyle w:val="FirstParagraph"/>
      </w:pPr>
      <w:r>
        <w:t xml:space="preserve">Existing literature on urban statistics predominantly focuses on Western cities (e.g., New York, London) or generic Global North frameworks. Studies by the UN-Habitat (2021) and World Bank (2023) acknowledge data gaps in rapidly growing Global South cities but offer limited context-specific solutions for Turkey. Recent Turkish academic work (e.g., Yılmaz &amp; Kaya, 2023 in</w:t>
      </w:r>
      <w:r>
        <w:t xml:space="preserve"> </w:t>
      </w:r>
      <w:r>
        <w:rPr>
          <w:iCs/>
          <w:i/>
        </w:rPr>
        <w:t xml:space="preserve">Journal of Turkish Statistics</w:t>
      </w:r>
      <w:r>
        <w:t xml:space="preserve">) highlights bureaucratic barriers to statistical integration within Istanbul’s municipal systems but stops short of proposing operational pathways. Crucially, no research examines how the Statistician’s professional identity—encompassing data ethics, advanced analytics (e.g., spatial statistics), and cross-departmental collaboration—can be systematically cultivated in Turkey's unique administrative landscape. This gap undermines Istanbul's potential to leverage data for its 2050 Sustainable City Strategy.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audit of current statistical capacity across key Istanbul municipal departments (Transportation, Health, Environment).</w:t>
      </w:r>
    </w:p>
    <w:p>
      <w:pPr>
        <w:numPr>
          <w:ilvl w:val="0"/>
          <w:numId w:val="1001"/>
        </w:numPr>
        <w:pStyle w:val="Compact"/>
      </w:pPr>
      <w:r>
        <w:t xml:space="preserve">To identify specific barriers preventing the Statistician from contributing meaningfully to policy design (e.g., data silos, skill mismatches, institutional culture).</w:t>
      </w:r>
    </w:p>
    <w:p>
      <w:pPr>
        <w:numPr>
          <w:ilvl w:val="0"/>
          <w:numId w:val="1001"/>
        </w:numPr>
        <w:pStyle w:val="Compact"/>
      </w:pPr>
      <w:r>
        <w:t xml:space="preserve">To co-develop with IMM and TÜİK a competency framework for urban statisticians in the Turkish context.</w:t>
      </w:r>
    </w:p>
    <w:p>
      <w:pPr>
        <w:numPr>
          <w:ilvl w:val="0"/>
          <w:numId w:val="1001"/>
        </w:numPr>
        <w:pStyle w:val="Compact"/>
      </w:pPr>
      <w:r>
        <w:t xml:space="preserve">To create a scalable model for embedding Statisticians within Istanbul’s governance ecosystem, tested via pilot projects in two districts (e.g., Kadıköy and Ümraniye).</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be conducted in Turkey Istanbul over 18 months. Phase 1 (Months 1-6) involves qualitative analysis: semi-structured interviews with 30+ stakeholders (including Statisticians at TÜİK, IMM data units, and academic experts from Istanbul Technical University’s Statistics Department) and document reviews of municipal data policies. Phase 2 (Months 7-12) employs quantitative surveys targeting 150 public officials across Istanbul’s city districts to measure statistical literacy gaps. Phase 3 (Months 13-18) is co-design focused: workshops with IMM leadership and Statisticians to prototype the competency framework and pilot model, using real-time data from Istanbul’s Smart City Project. All fieldwork will be conducted in Turkish by a locally based research team, ensuring cultural and contextual validity. Ethical approval will be secured through Istanbul University’s IRB.</w:t>
      </w:r>
    </w:p>
    <w:bookmarkEnd w:id="24"/>
    <w:bookmarkStart w:id="25" w:name="X2d17776ff337b07ba19e28c7aeaea5cf44fd3ab"/>
    <w:p>
      <w:pPr>
        <w:pStyle w:val="Heading2"/>
      </w:pPr>
      <w:r>
        <w:t xml:space="preserve">5. Expected Contributions to Turkey Istanbul</w:t>
      </w:r>
    </w:p>
    <w:p>
      <w:pPr>
        <w:pStyle w:val="FirstParagraph"/>
      </w:pPr>
      <w:r>
        <w:t xml:space="preserve">This research promises transformative impact for Turkey Istanbul in three dimensions:</w:t>
      </w:r>
    </w:p>
    <w:p>
      <w:pPr>
        <w:numPr>
          <w:ilvl w:val="0"/>
          <w:numId w:val="1002"/>
        </w:numPr>
        <w:pStyle w:val="Compact"/>
      </w:pPr>
      <w:r>
        <w:rPr>
          <w:bCs/>
          <w:b/>
        </w:rPr>
        <w:t xml:space="preserve">Policy Impact:</w:t>
      </w:r>
      <w:r>
        <w:t xml:space="preserve"> </w:t>
      </w:r>
      <w:r>
        <w:t xml:space="preserve">The competency framework will directly inform IMM’s human resources strategy, enabling systematic recruitment and development of Statisticians for evidence-based city planning. This aligns with Turkey’s National Development Plan 2023-2027 priority on data-driven governance.</w:t>
      </w:r>
    </w:p>
    <w:p>
      <w:pPr>
        <w:numPr>
          <w:ilvl w:val="0"/>
          <w:numId w:val="1002"/>
        </w:numPr>
        <w:pStyle w:val="Compact"/>
      </w:pPr>
      <w:r>
        <w:rPr>
          <w:bCs/>
          <w:b/>
        </w:rPr>
        <w:t xml:space="preserve">Operational Efficiency:</w:t>
      </w:r>
      <w:r>
        <w:t xml:space="preserve"> </w:t>
      </w:r>
      <w:r>
        <w:t xml:space="preserve">The pilot model will demonstrate how Statisticians can optimize resource allocation—e.g., using predictive analytics to reduce public transport congestion in Istanbul’s busiest corridors or modeling waste management for 5 million daily residents. Early estimates suggest a potential 15-20% cost savings in municipal service delivery.</w:t>
      </w:r>
    </w:p>
    <w:p>
      <w:pPr>
        <w:numPr>
          <w:ilvl w:val="0"/>
          <w:numId w:val="1002"/>
        </w:numPr>
        <w:pStyle w:val="Compact"/>
      </w:pPr>
      <w:r>
        <w:rPr>
          <w:bCs/>
          <w:b/>
        </w:rPr>
        <w:t xml:space="preserve">Professional Development:</w:t>
      </w:r>
      <w:r>
        <w:t xml:space="preserve"> </w:t>
      </w:r>
      <w:r>
        <w:t xml:space="preserve">The study will establish Turkey Istanbul as a regional leader in statistical capacity building, creating pathways for Statisticians to advance from data collectors to strategic advisors—elevating the profession’s status within Turkish public administration.</w:t>
      </w:r>
    </w:p>
    <w:bookmarkEnd w:id="25"/>
    <w:bookmarkStart w:id="26" w:name="significance-why-this-research-now"/>
    <w:p>
      <w:pPr>
        <w:pStyle w:val="Heading2"/>
      </w:pPr>
      <w:r>
        <w:t xml:space="preserve">6. Significance: Why This Research Now?</w:t>
      </w:r>
    </w:p>
    <w:p>
      <w:pPr>
        <w:pStyle w:val="FirstParagraph"/>
      </w:pPr>
      <w:r>
        <w:t xml:space="preserve">Istanbul’s current statistical infrastructure cannot match its urban scale or ambitions. The city’s 2030 Vision requires sophisticated data systems for managing migration, digital transformation (e.g., Istanbul’s Smart City initiative), and climate resilience—areas where the Statistician is indispensable. Turkey, as an emerging economy prioritizing digital sovereignty (National AI Strategy 2023), lacks a coherent urban statistical strategy. This research bridges that gap by grounding global best practices in Istanbul’s reality: its administrative structure, cultural nuances, and immediate development pressures. Failure to act risks perpetuating inefficient resource use—critical for a city absorbing 40% of Turkey’s GDP growth while facing climate threats like coastal erosion and heat islands.</w:t>
      </w:r>
    </w:p>
    <w:bookmarkEnd w:id="26"/>
    <w:bookmarkStart w:id="27" w:name="conclusion"/>
    <w:p>
      <w:pPr>
        <w:pStyle w:val="Heading2"/>
      </w:pPr>
      <w:r>
        <w:t xml:space="preserve">7. Conclusion</w:t>
      </w:r>
    </w:p>
    <w:p>
      <w:pPr>
        <w:pStyle w:val="FirstParagraph"/>
      </w:pPr>
      <w:r>
        <w:t xml:space="preserve">The role of the Statistician in Istanbul, Turkey, transcends technical data management; it is foundational to equitable, resilient urban futures. This research proposal provides a roadmap for transforming the Statistician from a support function into a central strategic asset within Turkey Istanbul’s governance architecture. By embedding statistical excellence at city-scale—through tailored capacity building, institutional redesign, and context-aware analytics—we can position Istanbul not just as Turkey’s largest city, but as an exemplar of data-powered urbanism in the 21st century. The outcomes will resonate nationally across Turkey’s 81 provinces while offering a replicable model for Global South cities facing similar complexity. Investing in the Statistician is, fundamentally, investing in Istanbul's sustainable and inclusive tomorrow.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Statistical Capacity for Urban Development in Istanbul, Turkey</dc:title>
  <dc:creator/>
  <dc:language>en</dc:language>
  <cp:keywords/>
  <dcterms:created xsi:type="dcterms:W3CDTF">2026-07-20T08:07:10Z</dcterms:created>
  <dcterms:modified xsi:type="dcterms:W3CDTF">2026-07-20T08:07:10Z</dcterms:modified>
</cp:coreProperties>
</file>

<file path=docProps/custom.xml><?xml version="1.0" encoding="utf-8"?>
<Properties xmlns="http://schemas.openxmlformats.org/officeDocument/2006/custom-properties" xmlns:vt="http://schemas.openxmlformats.org/officeDocument/2006/docPropsVTypes"/>
</file>