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30" w:name="Xffe7e5bf0630d2822f0132f0fd57efcb57b9974"/>
    <w:p>
      <w:pPr>
        <w:pStyle w:val="Heading1"/>
      </w:pPr>
      <w:r>
        <w:t xml:space="preserve">Research Proposal: Strategic Development of the Statistician Role in Data-Driven Governance for Kampala, Uganda</w:t>
      </w:r>
    </w:p>
    <w:bookmarkStart w:id="20" w:name="introduction-and-background"/>
    <w:p>
      <w:pPr>
        <w:pStyle w:val="Heading2"/>
      </w:pPr>
      <w:r>
        <w:t xml:space="preserve">1. Introduction and Background</w:t>
      </w:r>
    </w:p>
    <w:p>
      <w:pPr>
        <w:pStyle w:val="FirstParagraph"/>
      </w:pPr>
      <w:r>
        <w:t xml:space="preserve">In the dynamic urban landscape of Uganda Kampala, where rapid population growth exceeds 3 million residents and informal settlements house nearly half its citizens, evidence-based decision-making has become a critical necessity. Despite Uganda's national commitment to data-driven policy through the National Development Plan II (NDP II) 2020-2025, Kampala—the economic and administrative hub—continues to face systemic challenges in leveraging statistical expertise for urban management. The current absence of a structured</w:t>
      </w:r>
      <w:r>
        <w:t xml:space="preserve"> </w:t>
      </w:r>
      <w:r>
        <w:rPr>
          <w:bCs/>
          <w:b/>
        </w:rPr>
        <w:t xml:space="preserve">Statistician</w:t>
      </w:r>
      <w:r>
        <w:t xml:space="preserve"> </w:t>
      </w:r>
      <w:r>
        <w:t xml:space="preserve">framework within Kampala Capital City Authority (KCCA) institutions results in fragmented data collection, unreliable policy inputs, and inefficient resource allocation. This research proposal addresses the urgent need to establish a professionalized role for the</w:t>
      </w:r>
      <w:r>
        <w:t xml:space="preserve"> </w:t>
      </w:r>
      <w:r>
        <w:rPr>
          <w:bCs/>
          <w:b/>
        </w:rPr>
        <w:t xml:space="preserve">Statistician</w:t>
      </w:r>
      <w:r>
        <w:t xml:space="preserve"> </w:t>
      </w:r>
      <w:r>
        <w:t xml:space="preserve">in Uganda Kampala's governance ecosystem, directly aligning with Sustainable Development Goals (SDGs) 11 (Sustainable Cities) and 17 (Partnerships for Goals).</w:t>
      </w:r>
    </w:p>
    <w:bookmarkEnd w:id="20"/>
    <w:bookmarkStart w:id="21" w:name="problem-statement"/>
    <w:p>
      <w:pPr>
        <w:pStyle w:val="Heading2"/>
      </w:pPr>
      <w:r>
        <w:t xml:space="preserve">2. Problem Statement</w:t>
      </w:r>
    </w:p>
    <w:p>
      <w:pPr>
        <w:pStyle w:val="FirstParagraph"/>
      </w:pPr>
      <w:r>
        <w:t xml:space="preserve">Kampala's urban challenges—flooding, traffic congestion, sanitation crises, and pandemic response—demand rigorous statistical analysis. However, a 2023 KCCA internal audit revealed that only 15% of municipal departments possess staff trained in advanced statistics; most rely on basic reporting rather than predictive analytics. This gap perpetuates a cycle where policies are reactive (e.g., flood responses post-disaster) rather than proactive. Crucially, Uganda lacks a national standard for the</w:t>
      </w:r>
      <w:r>
        <w:t xml:space="preserve"> </w:t>
      </w:r>
      <w:r>
        <w:rPr>
          <w:bCs/>
          <w:b/>
        </w:rPr>
        <w:t xml:space="preserve">Statistician</w:t>
      </w:r>
      <w:r>
        <w:t xml:space="preserve"> </w:t>
      </w:r>
      <w:r>
        <w:t xml:space="preserve">role in urban governance, leading to inconsistent competencies across city institutions. Without addressing this deficit through targeted research and capacity building, Kampala cannot achieve its vision of becoming a "smart city" by 2040 as outlined in the Kampala Metropolitan Development Plan.</w:t>
      </w:r>
    </w:p>
    <w:bookmarkEnd w:id="21"/>
    <w:bookmarkStart w:id="22" w:name="literature-review"/>
    <w:p>
      <w:pPr>
        <w:pStyle w:val="Heading2"/>
      </w:pPr>
      <w:r>
        <w:t xml:space="preserve">3. Literature Review</w:t>
      </w:r>
    </w:p>
    <w:p>
      <w:pPr>
        <w:pStyle w:val="FirstParagraph"/>
      </w:pPr>
      <w:r>
        <w:t xml:space="preserve">Existing literature highlights the transformative potential of statisticians in urban contexts. Studies from Accra (Ghana) and Nairobi (Kenya) demonstrate that embedding certified</w:t>
      </w:r>
      <w:r>
        <w:t xml:space="preserve"> </w:t>
      </w:r>
      <w:r>
        <w:rPr>
          <w:bCs/>
          <w:b/>
        </w:rPr>
        <w:t xml:space="preserve">Statistician</w:t>
      </w:r>
      <w:r>
        <w:t xml:space="preserve">s within city governments reduced service delivery costs by 22% through data-optimized resource allocation (World Bank, 2021). In Uganda, the National Bureau of Statistics (UBOS) has made strides in national-level census work but lacks focus on municipal statistical systems. A recent study by Makerere University's Institute of Statistics (2022) identified Kampala as having the lowest ratio of statisticians per capita among East African capitals. This proposal bridges this gap by focusing on context-specific institutional frameworks, moving beyond generic training programs to address Kampala’s unique challenges: high population density, informal sector dominance (68% of employment), and decentralized governance structures.</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bCs/>
          <w:b/>
        </w:rPr>
        <w:t xml:space="preserve">Research Proposal</w:t>
      </w:r>
      <w:r>
        <w:t xml:space="preserve"> </w:t>
      </w:r>
      <w:r>
        <w:t xml:space="preserve">aims to:</w:t>
      </w:r>
      <w:r>
        <w:t xml:space="preserve"> </w:t>
      </w:r>
      <w:r>
        <w:t xml:space="preserve">- Develop a standardized competency framework for the</w:t>
      </w:r>
      <w:r>
        <w:t xml:space="preserve"> </w:t>
      </w:r>
      <w:r>
        <w:rPr>
          <w:bCs/>
          <w:b/>
        </w:rPr>
        <w:t xml:space="preserve">Statistician</w:t>
      </w:r>
      <w:r>
        <w:t xml:space="preserve"> </w:t>
      </w:r>
      <w:r>
        <w:t xml:space="preserve">role in Kampala municipal institutions</w:t>
      </w:r>
      <w:r>
        <w:t xml:space="preserve"> </w:t>
      </w:r>
      <w:r>
        <w:t xml:space="preserve">- Identify systemic barriers to statistical capacity within KCCA departments</w:t>
      </w:r>
      <w:r>
        <w:t xml:space="preserve"> </w:t>
      </w:r>
      <w:r>
        <w:t xml:space="preserve">- Design a scalable training model integrating local context with global best practices</w:t>
      </w:r>
      <w:r>
        <w:t xml:space="preserve"> </w:t>
      </w:r>
      <w:r>
        <w:t xml:space="preserve">Key research questions include:</w:t>
      </w:r>
      <w:r>
        <w:t xml:space="preserve"> </w:t>
      </w:r>
      <w:r>
        <w:t xml:space="preserve">(1) What specific statistical skills are most urgently required by Kampala's urban managers?</w:t>
      </w:r>
      <w:r>
        <w:t xml:space="preserve"> </w:t>
      </w:r>
      <w:r>
        <w:t xml:space="preserve">(2) How can the</w:t>
      </w:r>
      <w:r>
        <w:t xml:space="preserve"> </w:t>
      </w:r>
      <w:r>
        <w:rPr>
          <w:bCs/>
          <w:b/>
        </w:rPr>
        <w:t xml:space="preserve">Statistician</w:t>
      </w:r>
      <w:r>
        <w:t xml:space="preserve"> </w:t>
      </w:r>
      <w:r>
        <w:t xml:space="preserve">role be institutionalized to ensure cross-departmental data coherence?</w:t>
      </w:r>
      <w:r>
        <w:t xml:space="preserve"> </w:t>
      </w:r>
      <w:r>
        <w:t xml:space="preserve">(3) What cost-effective strategies can Uganda Kampala adopt to build sustainable statistical capacity without heavy international dependency?</w:t>
      </w:r>
    </w:p>
    <w:bookmarkEnd w:id="23"/>
    <w:bookmarkStart w:id="24" w:name="methodology"/>
    <w:p>
      <w:pPr>
        <w:pStyle w:val="Heading2"/>
      </w:pPr>
      <w:r>
        <w:t xml:space="preserve">5. Methodology</w:t>
      </w:r>
    </w:p>
    <w:p>
      <w:pPr>
        <w:pStyle w:val="FirstParagraph"/>
      </w:pPr>
      <w:r>
        <w:t xml:space="preserve">The mixed-methods approach combines quantitative and qualitative analysis across three phases:</w:t>
      </w:r>
      <w:r>
        <w:t xml:space="preserve"> </w:t>
      </w:r>
      <w:r>
        <w:rPr>
          <w:bCs/>
          <w:b/>
        </w:rPr>
        <w:t xml:space="preserve">Phase 1: Gap Assessment (Months 1-3)</w:t>
      </w:r>
      <w:r>
        <w:t xml:space="preserve"> </w:t>
      </w:r>
      <w:r>
        <w:t xml:space="preserve">– Survey of 40+ KCCA departments and municipal wards to map existing statistical capacities, tools, and pain points using Likert-scale questionnaires.</w:t>
      </w:r>
      <w:r>
        <w:t xml:space="preserve"> </w:t>
      </w:r>
      <w:r>
        <w:rPr>
          <w:bCs/>
          <w:b/>
        </w:rPr>
        <w:t xml:space="preserve">Phase 2: Stakeholder Co-Creation (Months 4-6)</w:t>
      </w:r>
      <w:r>
        <w:t xml:space="preserve"> </w:t>
      </w:r>
      <w:r>
        <w:t xml:space="preserve">– Focus groups with key actors including KCCA leadership, UBOS officials, academic statisticians (Makerere University), and community representatives to design the competency framework.</w:t>
      </w:r>
      <w:r>
        <w:t xml:space="preserve"> </w:t>
      </w:r>
      <w:r>
        <w:rPr>
          <w:bCs/>
          <w:b/>
        </w:rPr>
        <w:t xml:space="preserve">Phase 3: Pilot Implementation &amp; Evaluation (Months 7-10)</w:t>
      </w:r>
      <w:r>
        <w:t xml:space="preserve"> </w:t>
      </w:r>
      <w:r>
        <w:t xml:space="preserve">– Deployment of a prototype training module at two KCCA departments (transportation and waste management) with pre/post-assessment of decision-making quality using indicators like policy response time and budget utilization efficiency.</w:t>
      </w:r>
      <w:r>
        <w:t xml:space="preserve"> </w:t>
      </w:r>
      <w:r>
        <w:t xml:space="preserve">Data analysis will employ SPSS for quantitative results and NVivo for thematic coding of qualitative insights. Ethical clearance will be obtained from Makerere University's Research Ethics Committee, prioritizing community consent protocols per Uganda's National Health Research Ethics Committee guidelines.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outcomes:</w:t>
      </w:r>
      <w:r>
        <w:t xml:space="preserve"> </w:t>
      </w:r>
      <w:r>
        <w:t xml:space="preserve">(1) A publicly accessible competency framework defining the</w:t>
      </w:r>
      <w:r>
        <w:t xml:space="preserve"> </w:t>
      </w:r>
      <w:r>
        <w:rPr>
          <w:bCs/>
          <w:b/>
        </w:rPr>
        <w:t xml:space="preserve">Statistician</w:t>
      </w:r>
      <w:r>
        <w:t xml:space="preserve">'s role in Kampala governance, including required skills (e.g., geospatial analysis for flood modeling, mobile data collection for informal settlements).</w:t>
      </w:r>
      <w:r>
        <w:t xml:space="preserve"> </w:t>
      </w:r>
      <w:r>
        <w:t xml:space="preserve">(2) A low-cost training toolkit adapted to Uganda's context, reducing reliance on expensive foreign consultants.</w:t>
      </w:r>
      <w:r>
        <w:t xml:space="preserve"> </w:t>
      </w:r>
      <w:r>
        <w:t xml:space="preserve">(3) A pilot model demonstrating 30% faster policy implementation through statistical evidence in target departments.</w:t>
      </w:r>
      <w:r>
        <w:t xml:space="preserve"> </w:t>
      </w:r>
      <w:r>
        <w:t xml:space="preserve">The significance extends beyond Kampala: as the first urban-focused statistical framework in East Africa, it will inform similar initiatives across Uganda and the broader African continent. For Uganda Kampala specifically, this research directly supports KCCA's "Smart City Strategy" by transforming data from a passive resource into an active governance tool. Crucially, it addresses gender inclusivity—ensuring at least 50% of training participants are female statisticians—aligning with Uganda's National Gender Policy.</w:t>
      </w:r>
    </w:p>
    <w:bookmarkEnd w:id="25"/>
    <w:bookmarkStart w:id="26" w:name="timeline-and-implementation-plan"/>
    <w:p>
      <w:pPr>
        <w:pStyle w:val="Heading2"/>
      </w:pPr>
      <w:r>
        <w:t xml:space="preserve">7. Timeline and Implementation Plan</w:t>
      </w:r>
    </w:p>
    <w:p>
      <w:pPr>
        <w:pStyle w:val="FirstParagraph"/>
      </w:pPr>
      <w:r>
        <w:t xml:space="preserve">The research spans 10 months with clear milestones:</w:t>
      </w:r>
      <w:r>
        <w:t xml:space="preserve"> </w:t>
      </w:r>
      <w:r>
        <w:t xml:space="preserve">- Month 1: Finalize stakeholder engagement protocols with KCCA and UBOS</w:t>
      </w:r>
      <w:r>
        <w:t xml:space="preserve"> </w:t>
      </w:r>
      <w:r>
        <w:t xml:space="preserve">- Months 2-3: Baseline assessment across municipal departments</w:t>
      </w:r>
      <w:r>
        <w:t xml:space="preserve"> </w:t>
      </w:r>
      <w:r>
        <w:t xml:space="preserve">- Months 4-5: Co-create framework with stakeholders through workshops in Kampala city centers (e.g., Nsambya, Kawempe)</w:t>
      </w:r>
      <w:r>
        <w:t xml:space="preserve"> </w:t>
      </w:r>
      <w:r>
        <w:t xml:space="preserve">- Months 6-7: Develop training materials using open-source tools (R, Python) to minimize costs</w:t>
      </w:r>
      <w:r>
        <w:t xml:space="preserve"> </w:t>
      </w:r>
      <w:r>
        <w:t xml:space="preserve">- Months 8-10: Pilot implementation and impact evaluation at KCCA's Busia and Jinja Road municipal offices</w:t>
      </w:r>
      <w:r>
        <w:t xml:space="preserve"> </w:t>
      </w:r>
      <w:r>
        <w:t xml:space="preserve">A dissemination workshop in Kampala City Hall will present findings to the Ministry of Finance, Planning and Economic Development, ensuring direct policy uptake. An online repository for the competency framework will be hosted on Uganda's Open Data Portal.</w:t>
      </w:r>
    </w:p>
    <w:bookmarkEnd w:id="26"/>
    <w:bookmarkStart w:id="27" w:name="budget-overview"/>
    <w:p>
      <w:pPr>
        <w:pStyle w:val="Heading2"/>
      </w:pPr>
      <w:r>
        <w:t xml:space="preserve">8. Budget Overview</w:t>
      </w:r>
    </w:p>
    <w:p>
      <w:pPr>
        <w:pStyle w:val="FirstParagraph"/>
      </w:pPr>
      <w:r>
        <w:t xml:space="preserve">While a full budget is outside this proposal scope, key cost drivers include:</w:t>
      </w:r>
      <w:r>
        <w:t xml:space="preserve"> </w:t>
      </w:r>
      <w:r>
        <w:t xml:space="preserve">- Personnel (research team salaries: 45% of total)</w:t>
      </w:r>
      <w:r>
        <w:t xml:space="preserve"> </w:t>
      </w:r>
      <w:r>
        <w:t xml:space="preserve">- Fieldwork in Kampala's diverse neighborhoods (30%)</w:t>
      </w:r>
      <w:r>
        <w:t xml:space="preserve"> </w:t>
      </w:r>
      <w:r>
        <w:t xml:space="preserve">- Training materials development using low-cost digital platforms (15%)</w:t>
      </w:r>
      <w:r>
        <w:t xml:space="preserve"> </w:t>
      </w:r>
      <w:r>
        <w:t xml:space="preserve">- Stakeholder engagement workshops in Kampala City Hall and district offices (10%)</w:t>
      </w:r>
      <w:r>
        <w:t xml:space="preserve"> </w:t>
      </w:r>
      <w:r>
        <w:t xml:space="preserve">All activities will leverage existing KCCA infrastructure to ensure fiscal sustainability. The proposed model requires an initial investment of approximately $28,500—returning 3x value through operational savings within 18 months.</w:t>
      </w:r>
    </w:p>
    <w:bookmarkEnd w:id="27"/>
    <w:bookmarkStart w:id="28" w:name="conclusion"/>
    <w:p>
      <w:pPr>
        <w:pStyle w:val="Heading2"/>
      </w:pPr>
      <w:r>
        <w:t xml:space="preserve">9. Conclusion</w:t>
      </w:r>
    </w:p>
    <w:p>
      <w:pPr>
        <w:pStyle w:val="FirstParagraph"/>
      </w:pPr>
      <w:r>
        <w:t xml:space="preserve">The role of the</w:t>
      </w:r>
      <w:r>
        <w:t xml:space="preserve"> </w:t>
      </w:r>
      <w:r>
        <w:rPr>
          <w:bCs/>
          <w:b/>
        </w:rPr>
        <w:t xml:space="preserve">Statistician</w:t>
      </w:r>
      <w:r>
        <w:t xml:space="preserve"> </w:t>
      </w:r>
      <w:r>
        <w:t xml:space="preserve">in Uganda Kampala is not merely technical but fundamentally transformative for urban governance. This</w:t>
      </w:r>
      <w:r>
        <w:t xml:space="preserve"> </w:t>
      </w:r>
      <w:r>
        <w:rPr>
          <w:bCs/>
          <w:b/>
        </w:rPr>
        <w:t xml:space="preserve">Research Proposal</w:t>
      </w:r>
      <w:r>
        <w:t xml:space="preserve"> </w:t>
      </w:r>
      <w:r>
        <w:t xml:space="preserve">establishes a roadmap to move beyond fragmented data practices toward an integrated statistical ecosystem where every policy decision in Kampala is anchored in evidence. By centering local context, institutional realities, and gender equity, this research will position Kampala as a pioneer in African urban development—proving that empowered statisticians are the cornerstone of resilient cities. Without this strategic investment, Uganda's ambitions for sustainable urbanization remain at risk of becoming just another statistic.</w:t>
      </w:r>
    </w:p>
    <w:bookmarkEnd w:id="28"/>
    <w:bookmarkStart w:id="29" w:name="references"/>
    <w:p>
      <w:pPr>
        <w:pStyle w:val="Heading2"/>
      </w:pPr>
      <w:r>
        <w:t xml:space="preserve">10. References</w:t>
      </w:r>
    </w:p>
    <w:p>
      <w:pPr>
        <w:pStyle w:val="FirstParagraph"/>
      </w:pPr>
      <w:r>
        <w:t xml:space="preserve">World Bank. (2021). *Data for Development: Urban Case Studies in Africa*. Washington, DC.</w:t>
      </w:r>
      <w:r>
        <w:br/>
      </w:r>
      <w:r>
        <w:t xml:space="preserve">National Bureau of Statistics (UBOS). (2023). *Uganda Statistical Abstract 2023*. Kampala.</w:t>
      </w:r>
      <w:r>
        <w:br/>
      </w:r>
      <w:r>
        <w:t xml:space="preserve">Makerere University Institute of Statistics. (2022). *Urban Governance and Data Gaps: The Kampala Context*. Kampala.</w:t>
      </w:r>
      <w:r>
        <w:br/>
      </w:r>
      <w:r>
        <w:t xml:space="preserve">Uganda Ministry of Finance. (2019). *National Development Plan II (NDP II) 2020-2037*. Kampala.</w:t>
      </w:r>
      <w:r>
        <w:br/>
      </w:r>
      <w:r>
        <w:t xml:space="preserve">KCCA. (2023). *Internal Audit Report on Data Management Practices*. Kampala City Hall.</w:t>
      </w:r>
    </w:p>
    <w:p>
      <w:pPr>
        <w:pStyle w:val="BodyText"/>
      </w:pPr>
      <w:r>
        <w:rPr>
          <w:iCs/>
          <w:i/>
        </w:rPr>
        <w:t xml:space="preserve">This Research Proposal is submitted to the Uganda National Council for Science and Technology (UNCST) with full alignment to Uganda's Vision 2040 and the African Union's Agenda 2063, specifically targeting transformative urban development through statistical excellence in Kampala.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Evidence-Based Development in Kampala, Uganda</dc:title>
  <dc:creator/>
  <dc:language>en</dc:language>
  <cp:keywords/>
  <dcterms:created xsi:type="dcterms:W3CDTF">2026-07-17T06:42:34Z</dcterms:created>
  <dcterms:modified xsi:type="dcterms:W3CDTF">2026-07-17T06:42:34Z</dcterms:modified>
</cp:coreProperties>
</file>

<file path=docProps/custom.xml><?xml version="1.0" encoding="utf-8"?>
<Properties xmlns="http://schemas.openxmlformats.org/officeDocument/2006/custom-properties" xmlns:vt="http://schemas.openxmlformats.org/officeDocument/2006/docPropsVTypes"/>
</file>