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Statistical</w:t>
      </w:r>
      <w:r>
        <w:t xml:space="preserve"> </w:t>
      </w:r>
      <w:r>
        <w:t xml:space="preserve">Capacity</w:t>
      </w:r>
      <w:r>
        <w:t xml:space="preserve"> </w:t>
      </w:r>
      <w:r>
        <w:t xml:space="preserve">for</w:t>
      </w:r>
      <w:r>
        <w:t xml:space="preserve"> </w:t>
      </w:r>
      <w:r>
        <w:t xml:space="preserve">Evidence-Based</w:t>
      </w:r>
      <w:r>
        <w:t xml:space="preserve"> </w:t>
      </w:r>
      <w:r>
        <w:t xml:space="preserve">Governance</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9" w:name="X8c3b4c34171d4e00397a48202d884dc1b0f15aa"/>
    <w:p>
      <w:pPr>
        <w:pStyle w:val="Heading1"/>
      </w:pPr>
      <w:r>
        <w:t xml:space="preserve">Research Proposal: Strengthening the Role of the Statistician in Achieving Data-Driven Excellence within Abu Dhabi, United Arab Emirates</w:t>
      </w:r>
    </w:p>
    <w:bookmarkStart w:id="20" w:name="abstract"/>
    <w:p>
      <w:pPr>
        <w:pStyle w:val="Heading2"/>
      </w:pPr>
      <w:r>
        <w:t xml:space="preserve">Abstract</w:t>
      </w:r>
    </w:p>
    <w:p>
      <w:pPr>
        <w:pStyle w:val="FirstParagraph"/>
      </w:pPr>
      <w:r>
        <w:t xml:space="preserve">This research proposal outlines a critical study focused on elevating the strategic role of the</w:t>
      </w:r>
      <w:r>
        <w:t xml:space="preserve"> </w:t>
      </w:r>
      <w:r>
        <w:rPr>
          <w:bCs/>
          <w:b/>
        </w:rPr>
        <w:t xml:space="preserve">Statistician</w:t>
      </w:r>
      <w:r>
        <w:t xml:space="preserve"> </w:t>
      </w:r>
      <w:r>
        <w:t xml:space="preserve">within governance frameworks across the</w:t>
      </w:r>
      <w:r>
        <w:t xml:space="preserve"> </w:t>
      </w:r>
      <w:r>
        <w:rPr>
          <w:bCs/>
          <w:b/>
        </w:rPr>
        <w:t xml:space="preserve">United Arab Emirates Abu Dhabi</w:t>
      </w:r>
      <w:r>
        <w:t xml:space="preserve">. As Abu Dhabi advances its economic diversification under Vision 2030 and positions itself as a global hub for innovation, robust statistical systems are paramount. This study investigates current gaps in statistical capacity, data integration methodologies, and the evolving responsibilities of the</w:t>
      </w:r>
      <w:r>
        <w:t xml:space="preserve"> </w:t>
      </w:r>
      <w:r>
        <w:rPr>
          <w:bCs/>
          <w:b/>
        </w:rPr>
        <w:t xml:space="preserve">Statistician</w:t>
      </w:r>
      <w:r>
        <w:t xml:space="preserve"> </w:t>
      </w:r>
      <w:r>
        <w:t xml:space="preserve">to support policy formulation, sustainable development, and public service optimization in Abu Dhabi. The research aims to develop a comprehensive framework for empowering Statisticians as key decision-making partners within UAE's national and emirate-specific strategic initiatives.</w:t>
      </w:r>
    </w:p>
    <w:bookmarkEnd w:id="20"/>
    <w:bookmarkStart w:id="21" w:name="Xc9a4d4c5bb6ba9d75288985b3081e598273e80b"/>
    <w:p>
      <w:pPr>
        <w:pStyle w:val="Heading2"/>
      </w:pPr>
      <w:r>
        <w:t xml:space="preserve">1. Introduction: The Strategic Imperative of Statistical Excellence in Abu Dhabi</w:t>
      </w:r>
    </w:p>
    <w:p>
      <w:pPr>
        <w:pStyle w:val="FirstParagraph"/>
      </w:pPr>
      <w:r>
        <w:t xml:space="preserve">The United Arab Emirates, particularly the Emirate of Abu Dhabi, has embarked on an ambitious trajectory towards a knowledge-based economy. Central to this vision is the adoption of evidence-based governance, where data-driven insights directly inform policy across critical sectors including healthcare, tourism, energy transition (e.g., Masdar City), urban planning (e.g., Saadiyat Island development), and economic diversification. The</w:t>
      </w:r>
      <w:r>
        <w:t xml:space="preserve"> </w:t>
      </w:r>
      <w:r>
        <w:rPr>
          <w:bCs/>
          <w:b/>
        </w:rPr>
        <w:t xml:space="preserve">Statistician</w:t>
      </w:r>
      <w:r>
        <w:t xml:space="preserve">, as the architect and interpreter of this vital data, is no longer a support function but a strategic asset. However, challenges persist: fragmented data silos across government entities (such as Abu Dhabi Department of Economic Development, Environmental Authority, Health Authority), evolving methodologies needed for emerging sectors like artificial intelligence and smart city infrastructure, and the need for Statisticians who understand both international best practices and the unique socio-economic context of Abu Dhabi. This research directly addresses these challenges by proposing a tailored framework to enhance the Statistician's role within Abu Dhabi's governance ecosystem.</w:t>
      </w:r>
    </w:p>
    <w:bookmarkEnd w:id="21"/>
    <w:bookmarkStart w:id="22" w:name="X239912e55cd615363e3d5726a3deb5a3cc22bb2"/>
    <w:p>
      <w:pPr>
        <w:pStyle w:val="Heading2"/>
      </w:pPr>
      <w:r>
        <w:t xml:space="preserve">2. Problem Statement: Critical Gaps in Statistical Practice within UAE Abu Dhabi</w:t>
      </w:r>
    </w:p>
    <w:p>
      <w:pPr>
        <w:pStyle w:val="FirstParagraph"/>
      </w:pPr>
      <w:r>
        <w:t xml:space="preserve">Despite significant investment in data infrastructure (e.g., the National Data and Artificial Intelligence Authority), key gaps hinder optimal statistical utilization:</w:t>
      </w:r>
    </w:p>
    <w:p>
      <w:pPr>
        <w:numPr>
          <w:ilvl w:val="0"/>
          <w:numId w:val="1001"/>
        </w:numPr>
        <w:pStyle w:val="Compact"/>
      </w:pPr>
      <w:r>
        <w:rPr>
          <w:bCs/>
          <w:b/>
        </w:rPr>
        <w:t xml:space="preserve">Data Fragmentation:</w:t>
      </w:r>
      <w:r>
        <w:t xml:space="preserve"> </w:t>
      </w:r>
      <w:r>
        <w:t xml:space="preserve">Critical datasets (economic, environmental, demographic) remain siloed within individual entities, limiting cross-sectoral analysis essential for holistic policy (e.g., assessing tourism impact on water resources).</w:t>
      </w:r>
    </w:p>
    <w:p>
      <w:pPr>
        <w:numPr>
          <w:ilvl w:val="0"/>
          <w:numId w:val="1001"/>
        </w:numPr>
        <w:pStyle w:val="Compact"/>
      </w:pPr>
      <w:r>
        <w:rPr>
          <w:bCs/>
          <w:b/>
        </w:rPr>
        <w:t xml:space="preserve">Methodological Evolution:</w:t>
      </w:r>
      <w:r>
        <w:t xml:space="preserve"> </w:t>
      </w:r>
      <w:r>
        <w:t xml:space="preserve">Current statistical practices often lag behind the demands of dynamic sectors like renewable energy and digital transformation. Abu Dhabi requires Statisticians adept in advanced analytics, real-time data processing, and big data integration.</w:t>
      </w:r>
    </w:p>
    <w:p>
      <w:pPr>
        <w:numPr>
          <w:ilvl w:val="0"/>
          <w:numId w:val="1001"/>
        </w:numPr>
        <w:pStyle w:val="Compact"/>
      </w:pPr>
      <w:r>
        <w:rPr>
          <w:bCs/>
          <w:b/>
        </w:rPr>
        <w:t xml:space="preserve">Strategic Integration:</w:t>
      </w:r>
      <w:r>
        <w:t xml:space="preserve"> </w:t>
      </w:r>
      <w:r>
        <w:t xml:space="preserve">The</w:t>
      </w:r>
      <w:r>
        <w:t xml:space="preserve"> </w:t>
      </w:r>
      <w:r>
        <w:rPr>
          <w:bCs/>
          <w:b/>
        </w:rPr>
        <w:t xml:space="preserve">Statistician</w:t>
      </w:r>
      <w:r>
        <w:t xml:space="preserve"> </w:t>
      </w:r>
      <w:r>
        <w:t xml:space="preserve">role is frequently perceived as technical rather than strategic. There is limited formalized pathway for Statisticians to directly influence high-level decision-making aligned with Abu Dhabi's Vision 2030 goals.</w:t>
      </w:r>
    </w:p>
    <w:p>
      <w:pPr>
        <w:numPr>
          <w:ilvl w:val="0"/>
          <w:numId w:val="1001"/>
        </w:numPr>
        <w:pStyle w:val="Compact"/>
      </w:pPr>
      <w:r>
        <w:rPr>
          <w:bCs/>
          <w:b/>
        </w:rPr>
        <w:t xml:space="preserve">Talent Development:</w:t>
      </w:r>
      <w:r>
        <w:t xml:space="preserve"> </w:t>
      </w:r>
      <w:r>
        <w:t xml:space="preserve">Existing training programs may not fully equip Statisticians for the specific challenges and opportunities within the Abu Dhabi context, including cultural nuances and emirate-specific policy frameworks.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Conduct a comprehensive audit of current statistical systems, data sources, and methodologies employed by key Abu Dhabi government bodies.</w:t>
      </w:r>
    </w:p>
    <w:p>
      <w:pPr>
        <w:numPr>
          <w:ilvl w:val="0"/>
          <w:numId w:val="1002"/>
        </w:numPr>
        <w:pStyle w:val="Compact"/>
      </w:pPr>
      <w:r>
        <w:t xml:space="preserve">Identify specific skill gaps and evolving requirements for the modern</w:t>
      </w:r>
      <w:r>
        <w:t xml:space="preserve"> </w:t>
      </w:r>
      <w:r>
        <w:rPr>
          <w:bCs/>
          <w:b/>
        </w:rPr>
        <w:t xml:space="preserve">Statistician</w:t>
      </w:r>
      <w:r>
        <w:t xml:space="preserve"> </w:t>
      </w:r>
      <w:r>
        <w:t xml:space="preserve">within the Abu Dhabi governance landscape.</w:t>
      </w:r>
    </w:p>
    <w:p>
      <w:pPr>
        <w:numPr>
          <w:ilvl w:val="0"/>
          <w:numId w:val="1002"/>
        </w:numPr>
        <w:pStyle w:val="Compact"/>
      </w:pPr>
      <w:r>
        <w:t xml:space="preserve">Analyze successful models of strategic statistical integration from global peers (e.g., Singapore, Dubai) adaptable to Abu Dhabi's context.</w:t>
      </w:r>
    </w:p>
    <w:p>
      <w:pPr>
        <w:numPr>
          <w:ilvl w:val="0"/>
          <w:numId w:val="1002"/>
        </w:numPr>
        <w:pStyle w:val="Compact"/>
      </w:pPr>
      <w:r>
        <w:t xml:space="preserve">Develop and propose a tailored framework for enhancing the strategic role, responsibilities, and professional development pathways of the Statistician in Abu Dhabi.</w:t>
      </w:r>
    </w:p>
    <w:p>
      <w:pPr>
        <w:numPr>
          <w:ilvl w:val="0"/>
          <w:numId w:val="1002"/>
        </w:numPr>
        <w:pStyle w:val="Compact"/>
      </w:pPr>
      <w:r>
        <w:t xml:space="preserve">Provide actionable recommendations for UAE federal bodies (like the Central Statistical Authority) and Abu Dhabi entities to implement this framework effectively.</w:t>
      </w:r>
    </w:p>
    <w:bookmarkEnd w:id="23"/>
    <w:bookmarkStart w:id="24" w:name="methodology"/>
    <w:p>
      <w:pPr>
        <w:pStyle w:val="Heading2"/>
      </w:pPr>
      <w:r>
        <w:t xml:space="preserve">4. Methodology</w:t>
      </w:r>
    </w:p>
    <w:p>
      <w:pPr>
        <w:pStyle w:val="FirstParagraph"/>
      </w:pPr>
      <w:r>
        <w:t xml:space="preserve">The research will employ a multi-method approach designed for relevance within the United Arab Emirates Abu Dhabi environment:</w:t>
      </w:r>
    </w:p>
    <w:p>
      <w:pPr>
        <w:numPr>
          <w:ilvl w:val="0"/>
          <w:numId w:val="1003"/>
        </w:numPr>
        <w:pStyle w:val="Compact"/>
      </w:pPr>
      <w:r>
        <w:rPr>
          <w:bCs/>
          <w:b/>
        </w:rPr>
        <w:t xml:space="preserve">Qualitative Analysis:</w:t>
      </w:r>
      <w:r>
        <w:t xml:space="preserve"> </w:t>
      </w:r>
      <w:r>
        <w:t xml:space="preserve">In-depth interviews with 30+ senior policymakers, Chief Statisticians from key Abu Dhabi entities (ADPMA, ADNOC Statistics, Health Authority), and leading Statisticians. Focus on understanding current challenges and strategic needs.</w:t>
      </w:r>
    </w:p>
    <w:p>
      <w:pPr>
        <w:numPr>
          <w:ilvl w:val="0"/>
          <w:numId w:val="1003"/>
        </w:numPr>
        <w:pStyle w:val="Compact"/>
      </w:pPr>
      <w:r>
        <w:rPr>
          <w:bCs/>
          <w:b/>
        </w:rPr>
        <w:t xml:space="preserve">Document Review:</w:t>
      </w:r>
      <w:r>
        <w:t xml:space="preserve"> </w:t>
      </w:r>
      <w:r>
        <w:t xml:space="preserve">Comprehensive analysis of Abu Dhabi Vision 2030 documents, National Strategy for Data &amp; AI, existing statistical standards (e.g., UAE Statistical Standards), and reports from international bodies (UNSD, World Bank) relevant to Gulf economies.</w:t>
      </w:r>
    </w:p>
    <w:p>
      <w:pPr>
        <w:numPr>
          <w:ilvl w:val="0"/>
          <w:numId w:val="1003"/>
        </w:numPr>
        <w:pStyle w:val="Compact"/>
      </w:pPr>
      <w:r>
        <w:rPr>
          <w:bCs/>
          <w:b/>
        </w:rPr>
        <w:t xml:space="preserve">Comparative Case Studies:</w:t>
      </w:r>
      <w:r>
        <w:t xml:space="preserve"> </w:t>
      </w:r>
      <w:r>
        <w:t xml:space="preserve">Examination of statistical governance models in Abu Dhabi's regional peers (Dubai's DTCM, Qatar's QCS) and globally recognized data-driven nations.</w:t>
      </w:r>
    </w:p>
    <w:p>
      <w:pPr>
        <w:numPr>
          <w:ilvl w:val="0"/>
          <w:numId w:val="1003"/>
        </w:numPr>
        <w:pStyle w:val="Compact"/>
      </w:pPr>
      <w:r>
        <w:rPr>
          <w:bCs/>
          <w:b/>
        </w:rPr>
        <w:t xml:space="preserve">Stakeholder Workshops:</w:t>
      </w:r>
      <w:r>
        <w:t xml:space="preserve"> </w:t>
      </w:r>
      <w:r>
        <w:t xml:space="preserve">Facilitated sessions with representatives from government, academia (e.g., Khalifa University), and private sector to co-develop the proposed framework.</w:t>
      </w:r>
    </w:p>
    <w:bookmarkEnd w:id="24"/>
    <w:bookmarkStart w:id="25" w:name="expected-significance-contribution"/>
    <w:p>
      <w:pPr>
        <w:pStyle w:val="Heading2"/>
      </w:pPr>
      <w:r>
        <w:t xml:space="preserve">5. Expected Significance &amp; Contribution</w:t>
      </w:r>
    </w:p>
    <w:p>
      <w:pPr>
        <w:pStyle w:val="FirstParagraph"/>
      </w:pPr>
      <w:r>
        <w:t xml:space="preserve">This research delivers significant value for Abu Dhabi and the broader United Arab Emirates:</w:t>
      </w:r>
    </w:p>
    <w:p>
      <w:pPr>
        <w:numPr>
          <w:ilvl w:val="0"/>
          <w:numId w:val="1004"/>
        </w:numPr>
        <w:pStyle w:val="Compact"/>
      </w:pPr>
      <w:r>
        <w:rPr>
          <w:bCs/>
          <w:b/>
        </w:rPr>
        <w:t xml:space="preserve">For Abu Dhabi Governance:</w:t>
      </w:r>
      <w:r>
        <w:t xml:space="preserve"> </w:t>
      </w:r>
      <w:r>
        <w:t xml:space="preserve">Directly supports the Emirate's commitment to data-driven excellence, enabling more accurate, timely, and impactful policy decisions across all strategic sectors. Enhanced statistical capacity will directly contribute to measurable outcomes in economic diversification, sustainability goals (e.g., Abu Dhabi Environmental Vision 2030), and citizen satisfaction.</w:t>
      </w:r>
    </w:p>
    <w:p>
      <w:pPr>
        <w:numPr>
          <w:ilvl w:val="0"/>
          <w:numId w:val="1004"/>
        </w:numPr>
        <w:pStyle w:val="Compact"/>
      </w:pPr>
      <w:r>
        <w:rPr>
          <w:bCs/>
          <w:b/>
        </w:rPr>
        <w:t xml:space="preserve">For the Statistician Profession:</w:t>
      </w:r>
      <w:r>
        <w:t xml:space="preserve"> </w:t>
      </w:r>
      <w:r>
        <w:t xml:space="preserve">Establishes a clear, elevated professional identity and strategic roadmap for Statisticians within Abu Dhabi, moving them beyond data collection to becoming indispensable strategic advisors. It defines the necessary competencies (technical, analytical, communication) specific to UAE context.</w:t>
      </w:r>
    </w:p>
    <w:p>
      <w:pPr>
        <w:numPr>
          <w:ilvl w:val="0"/>
          <w:numId w:val="1004"/>
        </w:numPr>
        <w:pStyle w:val="Compact"/>
      </w:pPr>
      <w:r>
        <w:rPr>
          <w:bCs/>
          <w:b/>
        </w:rPr>
        <w:t xml:space="preserve">For National Strategy:</w:t>
      </w:r>
      <w:r>
        <w:t xml:space="preserve"> </w:t>
      </w:r>
      <w:r>
        <w:t xml:space="preserve">Provides a replicable model for the Central Statistical Authority and other emirates to strengthen national statistical systems. Aligns with UAE's National Data &amp; AI Strategy 2031 by ensuring the foundational data is robust and strategically utilized.</w:t>
      </w:r>
    </w:p>
    <w:p>
      <w:pPr>
        <w:numPr>
          <w:ilvl w:val="0"/>
          <w:numId w:val="1004"/>
        </w:numPr>
        <w:pStyle w:val="Compact"/>
      </w:pPr>
      <w:r>
        <w:rPr>
          <w:bCs/>
          <w:b/>
        </w:rPr>
        <w:t xml:space="preserve">For Economic Development:</w:t>
      </w:r>
      <w:r>
        <w:t xml:space="preserve"> </w:t>
      </w:r>
      <w:r>
        <w:t xml:space="preserve">Empowers Abu Dhabi to better leverage its data assets for attracting investment, optimizing tourism, managing resources (water, energy), and fostering innovation ecosystems – key pillars of Abu Dhabi's future economy.</w:t>
      </w:r>
    </w:p>
    <w:bookmarkEnd w:id="25"/>
    <w:bookmarkStart w:id="26" w:name="timeline-implementation-plan"/>
    <w:p>
      <w:pPr>
        <w:pStyle w:val="Heading2"/>
      </w:pPr>
      <w:r>
        <w:t xml:space="preserve">6. Timeline &amp; Implementation Plan</w:t>
      </w:r>
    </w:p>
    <w:p>
      <w:pPr>
        <w:pStyle w:val="FirstParagraph"/>
      </w:pPr>
      <w:r>
        <w:t xml:space="preserve">The 18-month project will be executed in phases:</w:t>
      </w:r>
    </w:p>
    <w:p>
      <w:pPr>
        <w:numPr>
          <w:ilvl w:val="0"/>
          <w:numId w:val="1005"/>
        </w:numPr>
        <w:pStyle w:val="Compact"/>
      </w:pPr>
      <w:r>
        <w:rPr>
          <w:bCs/>
          <w:b/>
        </w:rPr>
        <w:t xml:space="preserve">Months 1-3:</w:t>
      </w:r>
      <w:r>
        <w:t xml:space="preserve"> </w:t>
      </w:r>
      <w:r>
        <w:t xml:space="preserve">Desk research, stakeholder mapping, ethics approval.</w:t>
      </w:r>
    </w:p>
    <w:p>
      <w:pPr>
        <w:numPr>
          <w:ilvl w:val="0"/>
          <w:numId w:val="1005"/>
        </w:numPr>
        <w:pStyle w:val="Compact"/>
      </w:pPr>
      <w:r>
        <w:rPr>
          <w:bCs/>
          <w:b/>
        </w:rPr>
        <w:t xml:space="preserve">Months 4-9:</w:t>
      </w:r>
      <w:r>
        <w:t xml:space="preserve"> </w:t>
      </w:r>
      <w:r>
        <w:t xml:space="preserve">Primary data collection (interviews, workshops), document analysis.</w:t>
      </w:r>
    </w:p>
    <w:p>
      <w:pPr>
        <w:numPr>
          <w:ilvl w:val="0"/>
          <w:numId w:val="1005"/>
        </w:numPr>
        <w:pStyle w:val="Compact"/>
      </w:pPr>
      <w:r>
        <w:rPr>
          <w:bCs/>
          <w:b/>
        </w:rPr>
        <w:t xml:space="preserve">Months 10-15:</w:t>
      </w:r>
      <w:r>
        <w:t xml:space="preserve"> </w:t>
      </w:r>
      <w:r>
        <w:t xml:space="preserve">Data analysis, framework development &amp; validation through stakeholder feedback.</w:t>
      </w:r>
    </w:p>
    <w:p>
      <w:pPr>
        <w:numPr>
          <w:ilvl w:val="0"/>
          <w:numId w:val="1005"/>
        </w:numPr>
        <w:pStyle w:val="Compact"/>
      </w:pPr>
      <w:r>
        <w:rPr>
          <w:bCs/>
          <w:b/>
        </w:rPr>
        <w:t xml:space="preserve">Months 16-18:</w:t>
      </w:r>
      <w:r>
        <w:t xml:space="preserve"> </w:t>
      </w:r>
      <w:r>
        <w:t xml:space="preserve">Final report writing, policy briefs for Abu Dhabi and UAE leadership, implementation roadmap development.</w:t>
      </w:r>
    </w:p>
    <w:bookmarkEnd w:id="26"/>
    <w:bookmarkStart w:id="27" w:name="conclusion"/>
    <w:p>
      <w:pPr>
        <w:pStyle w:val="Heading2"/>
      </w:pPr>
      <w:r>
        <w:t xml:space="preserve">7. Conclusion</w:t>
      </w:r>
    </w:p>
    <w:p>
      <w:pPr>
        <w:pStyle w:val="FirstParagraph"/>
      </w:pPr>
      <w:r>
        <w:t xml:space="preserve">The strategic integration of high-caliber statistical practice is non-negotiable for the United Arab Emirates Abu Dhabi to achieve its transformative vision. This research directly addresses the critical need to empower and redefine the role of the</w:t>
      </w:r>
      <w:r>
        <w:t xml:space="preserve"> </w:t>
      </w:r>
      <w:r>
        <w:rPr>
          <w:bCs/>
          <w:b/>
        </w:rPr>
        <w:t xml:space="preserve">Statistician</w:t>
      </w:r>
      <w:r>
        <w:t xml:space="preserve"> </w:t>
      </w:r>
      <w:r>
        <w:t xml:space="preserve">from a technical operator to a central strategic partner in governance. By developing a framework grounded in Abu Dhabi's specific context, leveraging UAE national strategies, and learning from global best practices, this study will provide an indispensable blueprint for building statistical capacity that drives evidence-based excellence across all facets of Abu Dhabi's development. The successful implementation of this proposal promises not just improved data quality, but a tangible acceleration towards Abu Dhabi's goals of sustainability, prosperity, and global leadership as a model for the modern state in the 21st century.</w:t>
      </w:r>
    </w:p>
    <w:bookmarkEnd w:id="27"/>
    <w:bookmarkStart w:id="28" w:name="references-illustrative"/>
    <w:p>
      <w:pPr>
        <w:pStyle w:val="Heading2"/>
      </w:pPr>
      <w:r>
        <w:t xml:space="preserve">References (Illustrative)</w:t>
      </w:r>
    </w:p>
    <w:p>
      <w:pPr>
        <w:numPr>
          <w:ilvl w:val="0"/>
          <w:numId w:val="1006"/>
        </w:numPr>
        <w:pStyle w:val="Compact"/>
      </w:pPr>
      <w:r>
        <w:t xml:space="preserve">Abu Dhabi Vision 2030. (2015). Abu Dhabi Government.</w:t>
      </w:r>
    </w:p>
    <w:p>
      <w:pPr>
        <w:numPr>
          <w:ilvl w:val="0"/>
          <w:numId w:val="1006"/>
        </w:numPr>
        <w:pStyle w:val="Compact"/>
      </w:pPr>
      <w:r>
        <w:t xml:space="preserve">National Data and AI Strategy, UAE. (2023). Ministry of Artificial Intelligence &amp; Digital Economy.</w:t>
      </w:r>
    </w:p>
    <w:p>
      <w:pPr>
        <w:numPr>
          <w:ilvl w:val="0"/>
          <w:numId w:val="1006"/>
        </w:numPr>
        <w:pStyle w:val="Compact"/>
      </w:pPr>
      <w:r>
        <w:t xml:space="preserve">United Nations Economic Commission for Western Asia (ESCWA). (2021). Statistical Capacity Building in the Arab States.</w:t>
      </w:r>
    </w:p>
    <w:p>
      <w:pPr>
        <w:numPr>
          <w:ilvl w:val="0"/>
          <w:numId w:val="1006"/>
        </w:numPr>
        <w:pStyle w:val="Compact"/>
      </w:pPr>
      <w:r>
        <w:t xml:space="preserve">Central Statistical Authority, UAE. (Annual Reports).</w:t>
      </w:r>
    </w:p>
    <w:p>
      <w:pPr>
        <w:numPr>
          <w:ilvl w:val="0"/>
          <w:numId w:val="1006"/>
        </w:numPr>
        <w:pStyle w:val="Compact"/>
      </w:pPr>
      <w:r>
        <w:t xml:space="preserve">Singapore Department of Statistics. (2023). Strategic Framework for Data-Driven Governance.</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Statistical Capacity for Evidence-Based Governance in Abu Dhabi, United Arab Emirates</dc:title>
  <dc:creator/>
  <dc:language>en</dc:language>
  <cp:keywords/>
  <dcterms:created xsi:type="dcterms:W3CDTF">2025-12-10T07:20:58Z</dcterms:created>
  <dcterms:modified xsi:type="dcterms:W3CDTF">2025-12-10T07:20:58Z</dcterms:modified>
</cp:coreProperties>
</file>

<file path=docProps/custom.xml><?xml version="1.0" encoding="utf-8"?>
<Properties xmlns="http://schemas.openxmlformats.org/officeDocument/2006/custom-properties" xmlns:vt="http://schemas.openxmlformats.org/officeDocument/2006/docPropsVTypes"/>
</file>