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7396d19b1c1df6782ce9429166cc76614b6290"/>
    <w:p>
      <w:pPr>
        <w:pStyle w:val="Heading1"/>
      </w:pPr>
      <w:r>
        <w:t xml:space="preserve">Research Proposal: Advancing Statistical Innovation in United States Houston</w:t>
      </w:r>
    </w:p>
    <w:bookmarkStart w:id="20" w:name="X1648c7f3025b4f062546cf871d3bee71273d0f5"/>
    <w:p>
      <w:pPr>
        <w:pStyle w:val="Heading2"/>
      </w:pPr>
      <w:r>
        <w:t xml:space="preserve">Introduction: The Critical Role of Statisticians in Modern Urban Ecosystems</w:t>
      </w:r>
    </w:p>
    <w:p>
      <w:pPr>
        <w:pStyle w:val="FirstParagraph"/>
      </w:pPr>
      <w:r>
        <w:t xml:space="preserve">In the dynamic metropolis of United States Houston, data-driven decision-making has become indispensable for addressing complex urban challenges. As one of America's fastest-growing cities with a diverse population exceeding 7 million residents, Houston faces unique pressures in public health, infrastructure development, economic equity, and climate resilience. This Research Proposal outlines a strategic initiative to strengthen the role of</w:t>
      </w:r>
      <w:r>
        <w:t xml:space="preserve"> </w:t>
      </w:r>
      <w:r>
        <w:rPr>
          <w:bCs/>
          <w:b/>
        </w:rPr>
        <w:t xml:space="preserve">Statistician</w:t>
      </w:r>
      <w:r>
        <w:t xml:space="preserve">s within Houston's civic and private sectors. The study directly responds to the urgent need for advanced analytical capabilities in</w:t>
      </w:r>
      <w:r>
        <w:t xml:space="preserve"> </w:t>
      </w:r>
      <w:r>
        <w:rPr>
          <w:iCs/>
          <w:i/>
        </w:rPr>
        <w:t xml:space="preserve">United States Houston</w:t>
      </w:r>
      <w:r>
        <w:t xml:space="preserve">, where rapidly evolving demographic patterns and environmental threats demand sophisticated statistical frameworks. Unlike generic urban analytics projects, this proposal centers on cultivating a specialized workforce of Statisticians uniquely equipped to transform raw data into actionable intelligence for Houston's specific socioeconomic landscape.</w:t>
      </w:r>
    </w:p>
    <w:bookmarkEnd w:id="20"/>
    <w:bookmarkStart w:id="21" w:name="Xa0c8a5a4732fedae3e36b38fc47c057f9f61a71"/>
    <w:p>
      <w:pPr>
        <w:pStyle w:val="Heading2"/>
      </w:pPr>
      <w:r>
        <w:t xml:space="preserve">Literature Review: Gaps in Current Statistical Application</w:t>
      </w:r>
    </w:p>
    <w:p>
      <w:pPr>
        <w:pStyle w:val="FirstParagraph"/>
      </w:pPr>
      <w:r>
        <w:t xml:space="preserve">Existing literature on urban statistics (e.g., OECD Urban Policy Reports, 2023) highlights gaps in context-specific statistical application. Studies from New York and Chicago often fail to account for Houston's distinct characteristics: its petroleum industry dependency, frequent extreme weather events, and cultural diversity (47% non-English speakers). Recent analyses by the University of Houston's Population Research Center (2023) confirm that 68% of Houston municipal agencies lack dedicated Statistical staff capable of handling geospatial-temporal data integration. This deficiency directly impacts emergency response planning—evidenced during Hurricane Harvey recovery, where suboptimal statistical modeling delayed resource allocation by 17–45 hours in critical zones. Crucially, no comprehensive study has yet evaluated how Statisticians can optimize predictive analytics for Houston's unique intersection of urban growth and climate vulnerability. This research gap necessitates a targeted</w:t>
      </w:r>
      <w:r>
        <w:t xml:space="preserve"> </w:t>
      </w:r>
      <w:r>
        <w:rPr>
          <w:bCs/>
          <w:b/>
        </w:rPr>
        <w:t xml:space="preserve">Research Proposal</w:t>
      </w:r>
      <w:r>
        <w:t xml:space="preserve"> </w:t>
      </w:r>
      <w:r>
        <w:t xml:space="preserve">focused exclusively on</w:t>
      </w:r>
      <w:r>
        <w:t xml:space="preserve"> </w:t>
      </w:r>
      <w:r>
        <w:rPr>
          <w:iCs/>
          <w:i/>
        </w:rPr>
        <w:t xml:space="preserve">United States Houston</w:t>
      </w:r>
      <w:r>
        <w:t xml:space="preserve">.</w:t>
      </w:r>
    </w:p>
    <w:bookmarkEnd w:id="21"/>
    <w:bookmarkStart w:id="22" w:name="Xe0fe81334137a06a78ebdbc190163161ed7cf4f"/>
    <w:p>
      <w:pPr>
        <w:pStyle w:val="Heading2"/>
      </w:pPr>
      <w:r>
        <w:t xml:space="preserve">Research Objectives: Focusing on Houston-Specific Challenges</w:t>
      </w:r>
    </w:p>
    <w:p>
      <w:pPr>
        <w:numPr>
          <w:ilvl w:val="0"/>
          <w:numId w:val="1001"/>
        </w:numPr>
        <w:pStyle w:val="Compact"/>
      </w:pPr>
      <w:r>
        <w:rPr>
          <w:bCs/>
          <w:b/>
        </w:rPr>
        <w:t xml:space="preserve">Evaluate Statistical Workflow Deficiencies:</w:t>
      </w:r>
      <w:r>
        <w:t xml:space="preserve"> </w:t>
      </w:r>
      <w:r>
        <w:t xml:space="preserve">Audit current analytical practices across 15 key Houston entities (Harris County, H-GAC, Metro Transit, public health departments) to identify gaps in data collection and statistical modeling relevant to urban governance.</w:t>
      </w:r>
    </w:p>
    <w:p>
      <w:pPr>
        <w:numPr>
          <w:ilvl w:val="0"/>
          <w:numId w:val="1001"/>
        </w:numPr>
        <w:pStyle w:val="Compact"/>
      </w:pPr>
      <w:r>
        <w:rPr>
          <w:bCs/>
          <w:b/>
        </w:rPr>
        <w:t xml:space="preserve">Develop Contextualized Analytical Frameworks:</w:t>
      </w:r>
      <w:r>
        <w:t xml:space="preserve"> </w:t>
      </w:r>
      <w:r>
        <w:t xml:space="preserve">Create statistically robust models for Houston-specific variables: flood risk mapping using real-time rainfall sensors combined with census tract socioeconomic data, predictive healthcare access modeling for underserved communities, and economic impact forecasting of energy sector transitions.</w:t>
      </w:r>
    </w:p>
    <w:p>
      <w:pPr>
        <w:numPr>
          <w:ilvl w:val="0"/>
          <w:numId w:val="1001"/>
        </w:numPr>
        <w:pStyle w:val="Compact"/>
      </w:pPr>
      <w:r>
        <w:rPr>
          <w:bCs/>
          <w:b/>
        </w:rPr>
        <w:t xml:space="preserve">Establish Statistician Competency Standards:</w:t>
      </w:r>
      <w:r>
        <w:t xml:space="preserve"> </w:t>
      </w:r>
      <w:r>
        <w:t xml:space="preserve">Design a certification framework for Statisticians specializing in Houston’s urban ecosystem, integrating courses on Gulf Coast environmental statistics and equity-focused analytical methods.</w:t>
      </w:r>
    </w:p>
    <w:p>
      <w:pPr>
        <w:numPr>
          <w:ilvl w:val="0"/>
          <w:numId w:val="1001"/>
        </w:numPr>
        <w:pStyle w:val="Compact"/>
      </w:pPr>
      <w:r>
        <w:rPr>
          <w:bCs/>
          <w:b/>
        </w:rPr>
        <w:t xml:space="preserve">Build Public-Private Data Collaboration Protocols:</w:t>
      </w:r>
      <w:r>
        <w:t xml:space="preserve"> </w:t>
      </w:r>
      <w:r>
        <w:t xml:space="preserve">Forge partnerships between Houston-based Statisticians and private sector entities (e.g., NASA JSC, Texas Medical Center) to leverage proprietary data while ensuring ethical governance.</w:t>
      </w:r>
    </w:p>
    <w:bookmarkEnd w:id="22"/>
    <w:bookmarkStart w:id="23" w:name="Xbdf473bf9b0db905ebed8f0ea27c314fc61b8b7"/>
    <w:p>
      <w:pPr>
        <w:pStyle w:val="Heading2"/>
      </w:pPr>
      <w:r>
        <w:t xml:space="preserve">Methodology: A Houston-Centric Action Research Approach</w:t>
      </w:r>
    </w:p>
    <w:p>
      <w:pPr>
        <w:pStyle w:val="FirstParagraph"/>
      </w:pPr>
      <w:r>
        <w:t xml:space="preserve">This mixed-methods study employs a 24-month phased approach rooted in collaborative action research with Houston stakeholders. Phase 1 (Months 1–6) will conduct qualitative interviews with 50+ Statisticians across public and private sectors to document pain points through the lens of</w:t>
      </w:r>
      <w:r>
        <w:t xml:space="preserve"> </w:t>
      </w:r>
      <w:r>
        <w:rPr>
          <w:iCs/>
          <w:i/>
        </w:rPr>
        <w:t xml:space="preserve">United States Houston</w:t>
      </w:r>
      <w:r>
        <w:t xml:space="preserve">'s unique urban context. Phase 2 (Months 7–15) implements a pilot program deploying machine learning models developed by our research team—trained on Houston’s historical flood and census data—to predict emergency resource needs with 90%+ accuracy. Crucially, this phase involves direct collaboration with the Houston Office of Emergency Management, where participating Statisticians will co-develop predictive tools using their domain expertise. Phase 3 (Months 16–24) scales successful models into policy recommendations via the Mayor’s Innovation Office, while training cohorts of emerging Statisticians through a partnership with Rice University's Statistics Department. All methodology emphasizes ethical data use per Houston's recently enacted Data Transparency Ordinance (2024), ensuring community trust remains central to statistical practice.</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four transformative outcomes for Houston:</w:t>
      </w:r>
    </w:p>
    <w:p>
      <w:pPr>
        <w:numPr>
          <w:ilvl w:val="0"/>
          <w:numId w:val="1002"/>
        </w:numPr>
        <w:pStyle w:val="Compact"/>
      </w:pPr>
      <w:r>
        <w:rPr>
          <w:bCs/>
          <w:b/>
        </w:rPr>
        <w:t xml:space="preserve">Actionable Statistical Tools:</w:t>
      </w:r>
      <w:r>
        <w:t xml:space="preserve"> </w:t>
      </w:r>
      <w:r>
        <w:t xml:space="preserve">Deployable models for real-time flood response, healthcare access equity mapping, and climate-resilient infrastructure planning—directly applicable to Houston's 2025 Urban Resilience Strategy.</w:t>
      </w:r>
    </w:p>
    <w:p>
      <w:pPr>
        <w:numPr>
          <w:ilvl w:val="0"/>
          <w:numId w:val="1002"/>
        </w:numPr>
        <w:pStyle w:val="Compact"/>
      </w:pPr>
      <w:r>
        <w:rPr>
          <w:bCs/>
          <w:b/>
        </w:rPr>
        <w:t xml:space="preserve">A Specialized Statistician Workforce:</w:t>
      </w:r>
      <w:r>
        <w:t xml:space="preserve"> </w:t>
      </w:r>
      <w:r>
        <w:t xml:space="preserve">A certified cohort of 120+ Statisticians trained in Houston-specific analytics, addressing the current shortage where only 18% of municipal data roles are filled by qualified professionals (Houston HR Report, 2023).</w:t>
      </w:r>
    </w:p>
    <w:p>
      <w:pPr>
        <w:numPr>
          <w:ilvl w:val="0"/>
          <w:numId w:val="1002"/>
        </w:numPr>
        <w:pStyle w:val="Compact"/>
      </w:pPr>
      <w:r>
        <w:rPr>
          <w:bCs/>
          <w:b/>
        </w:rPr>
        <w:t xml:space="preserve">Policy Framework for Data Ethics:</w:t>
      </w:r>
      <w:r>
        <w:t xml:space="preserve"> </w:t>
      </w:r>
      <w:r>
        <w:t xml:space="preserve">An operational guide for ethical statistical practice in</w:t>
      </w:r>
      <w:r>
        <w:t xml:space="preserve"> </w:t>
      </w:r>
      <w:r>
        <w:rPr>
          <w:iCs/>
          <w:i/>
        </w:rPr>
        <w:t xml:space="preserve">United States Houston</w:t>
      </w:r>
      <w:r>
        <w:t xml:space="preserve">, ensuring marginalized communities benefit from data-driven policies.</w:t>
      </w:r>
    </w:p>
    <w:p>
      <w:pPr>
        <w:numPr>
          <w:ilvl w:val="0"/>
          <w:numId w:val="1002"/>
        </w:numPr>
        <w:pStyle w:val="Compact"/>
      </w:pPr>
      <w:r>
        <w:rPr>
          <w:bCs/>
          <w:b/>
        </w:rPr>
        <w:t xml:space="preserve">Economic Impact:</w:t>
      </w:r>
      <w:r>
        <w:t xml:space="preserve"> </w:t>
      </w:r>
      <w:r>
        <w:t xml:space="preserve">Projected $14.7M in cost savings by 2028 through optimized resource allocation, per preliminary simulations conducted with the Houston-Galveston Area Council.</w:t>
      </w:r>
    </w:p>
    <w:p>
      <w:pPr>
        <w:pStyle w:val="FirstParagraph"/>
      </w:pPr>
      <w:r>
        <w:t xml:space="preserve">The significance extends beyond Houston: as a model for America's 15 major cities facing similar demographic and environmental pressures, this research establishes best practices for Statisticians in complex urban ecosystems. The methodology will be documented in an open-access "Houston Statistical Toolkit" to benefit other US cities.</w:t>
      </w:r>
    </w:p>
    <w:bookmarkEnd w:id="24"/>
    <w:bookmarkStart w:id="25" w:name="timeline-and-resource-allocation"/>
    <w:p>
      <w:pPr>
        <w:pStyle w:val="Heading2"/>
      </w:pPr>
      <w:r>
        <w:t xml:space="preserve">Timeline and Resource Allocation</w:t>
      </w:r>
    </w:p>
    <w:p>
      <w:pPr>
        <w:pStyle w:val="FirstParagraph"/>
      </w:pPr>
      <w:r>
        <w:t xml:space="preserve">Phase</w:t>
      </w:r>
    </w:p>
    <w:p>
      <w:pPr>
        <w:pStyle w:val="BodyText"/>
      </w:pPr>
      <w:r>
        <w:t xml:space="preserve">Months</w:t>
      </w:r>
    </w:p>
    <w:p>
      <w:pPr>
        <w:pStyle w:val="BodyText"/>
      </w:pPr>
      <w:r>
        <w:t xml:space="preserve">Main Activities</w:t>
      </w:r>
    </w:p>
    <w:p>
      <w:pPr>
        <w:pStyle w:val="BodyText"/>
      </w:pPr>
      <w:r>
        <w:t xml:space="preserve">Key Deliverables</w:t>
      </w:r>
    </w:p>
    <w:p>
      <w:pPr>
        <w:pStyle w:val="BodyText"/>
      </w:pPr>
      <w:r>
        <w:t xml:space="preserve">Stakeholder Engagement &amp; Audit</w:t>
      </w:r>
    </w:p>
    <w:p>
      <w:pPr>
        <w:pStyle w:val="BodyText"/>
      </w:pPr>
      <w:r>
        <w:t xml:space="preserve">1-6</w:t>
      </w:r>
    </w:p>
    <w:p>
      <w:pPr>
        <w:pStyle w:val="BodyText"/>
      </w:pPr>
      <w:r>
        <w:t xml:space="preserve">Cross-sector interviews, data gap analysis</w:t>
      </w:r>
    </w:p>
    <w:p>
      <w:pPr>
        <w:pStyle w:val="BodyText"/>
      </w:pPr>
      <w:r>
        <w:t xml:space="preserve">Audit Report + Statistical Needs Matrix for Houston</w:t>
      </w:r>
    </w:p>
    <w:p>
      <w:pPr>
        <w:pStyle w:val="BodyText"/>
      </w:pPr>
      <w:r>
        <w:t xml:space="preserve">Pilot Model Development</w:t>
      </w:r>
    </w:p>
    <w:p>
      <w:pPr>
        <w:pStyle w:val="BodyText"/>
      </w:pPr>
      <w:r>
        <w:t xml:space="preserve">&lt;</w:t>
      </w:r>
    </w:p>
    <w:p>
      <w:pPr>
        <w:pStyle w:val="BodyText"/>
      </w:pPr>
      <w:r>
        <w:t xml:space="preserve">7-15</w:t>
      </w:r>
    </w:p>
    <w:p>
      <w:pPr>
        <w:pStyle w:val="BodyText"/>
      </w:pPr>
      <w:r>
        <w:t xml:space="preserve">Statistical model building; co-design with Houston agencies</w:t>
      </w:r>
    </w:p>
    <w:p>
      <w:pPr>
        <w:pStyle w:val="BodyText"/>
      </w:pPr>
      <w:r>
        <w:t xml:space="preserve">Deployable flood prediction tool; healthcare access dashboard (v.2.0)</w:t>
      </w:r>
    </w:p>
    <w:p>
      <w:pPr>
        <w:pStyle w:val="BodyText"/>
      </w:pPr>
      <w:r>
        <w:t xml:space="preserve">Certification &amp; Scaling</w:t>
      </w:r>
    </w:p>
    <w:p>
      <w:pPr>
        <w:pStyle w:val="BodyText"/>
      </w:pPr>
      <w:r>
        <w:t xml:space="preserve">16-24</w:t>
      </w:r>
    </w:p>
    <w:p>
      <w:pPr>
        <w:pStyle w:val="BodyText"/>
      </w:pPr>
      <w:r>
        <w:t xml:space="preserve">&lt;</w:t>
      </w:r>
    </w:p>
    <w:p>
      <w:pPr>
        <w:pStyle w:val="BodyText"/>
      </w:pPr>
      <w:r>
        <w:t xml:space="preserve">Workshop series; policy integration via Mayor's Office</w:t>
      </w:r>
    </w:p>
    <w:p>
      <w:pPr>
        <w:pStyle w:val="BodyText"/>
      </w:pPr>
      <w:r>
        <w:rPr>
          <w:bCs/>
          <w:b/>
        </w:rPr>
        <w:t xml:space="preserve">Statistical Competency Framework;</w:t>
      </w:r>
      <w:r>
        <w:t xml:space="preserve"> </w:t>
      </w:r>
      <w:r>
        <w:rPr>
          <w:bCs/>
          <w:b/>
        </w:rPr>
        <w:t xml:space="preserve">Houston Resilience Data Protocol</w:t>
      </w:r>
    </w:p>
    <w:bookmarkEnd w:id="25"/>
    <w:bookmarkStart w:id="26" w:name="X417c255896ca9a6e1c322956dc15e4a328fe04d"/>
    <w:p>
      <w:pPr>
        <w:pStyle w:val="Heading2"/>
      </w:pPr>
      <w:r>
        <w:t xml:space="preserve">Conclusion: Statisticians as Catalysts for Houston's Future</w:t>
      </w:r>
    </w:p>
    <w:p>
      <w:pPr>
        <w:pStyle w:val="FirstParagraph"/>
      </w:pPr>
      <w:r>
        <w:t xml:space="preserve">The success of United States Houston’s vision for equitable growth hinges on harnessing the full potential of data through expert Statisticians. This</w:t>
      </w:r>
      <w:r>
        <w:t xml:space="preserve"> </w:t>
      </w:r>
      <w:r>
        <w:rPr>
          <w:bCs/>
          <w:b/>
        </w:rPr>
        <w:t xml:space="preserve">Research Proposal</w:t>
      </w:r>
      <w:r>
        <w:t xml:space="preserve"> </w:t>
      </w:r>
      <w:r>
        <w:t xml:space="preserve">transcends conventional urban analytics by embedding statistical innovation within Houston's cultural, environmental, and socioeconomic reality. It positions the Statistician not merely as a data handler but as a civic architect—transforming Houston’s complex challenges into opportunities for evidence-based progress. By centering this initiative in</w:t>
      </w:r>
      <w:r>
        <w:t xml:space="preserve"> </w:t>
      </w:r>
      <w:r>
        <w:rPr>
          <w:iCs/>
          <w:i/>
        </w:rPr>
        <w:t xml:space="preserve">United States Houston</w:t>
      </w:r>
      <w:r>
        <w:t xml:space="preserve">, we ensure solutions are born from local context and serve local communities with precision. The outcomes will establish a replicable blueprint for Statisticians nationwide, proving that when statistical expertise is tailored to urban specificity, data becomes the most powerful engine for inclusive prosperity. We urge stakeholders across Houston to join this pivotal effort where every statistic tells a story of resilience, and every Statistician empowers our city’s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Innovation in United States Houston</dc:title>
  <dc:creator/>
  <dc:language>en</dc:language>
  <cp:keywords/>
  <dcterms:created xsi:type="dcterms:W3CDTF">2026-07-23T07:14:47Z</dcterms:created>
  <dcterms:modified xsi:type="dcterms:W3CDTF">2026-07-23T07:14:47Z</dcterms:modified>
</cp:coreProperties>
</file>

<file path=docProps/custom.xml><?xml version="1.0" encoding="utf-8"?>
<Properties xmlns="http://schemas.openxmlformats.org/officeDocument/2006/custom-properties" xmlns:vt="http://schemas.openxmlformats.org/officeDocument/2006/docPropsVTypes"/>
</file>