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Solutions</w:t>
      </w:r>
      <w:r>
        <w:t xml:space="preserve"> </w:t>
      </w:r>
      <w:r>
        <w:t xml:space="preserve">for</w:t>
      </w:r>
      <w:r>
        <w:t xml:space="preserve"> </w:t>
      </w:r>
      <w:r>
        <w:t xml:space="preserve">United</w:t>
      </w:r>
      <w:r>
        <w:t xml:space="preserve"> </w:t>
      </w:r>
      <w:r>
        <w:t xml:space="preserve">States</w:t>
      </w:r>
      <w:r>
        <w:t xml:space="preserve"> </w:t>
      </w:r>
      <w:r>
        <w:t xml:space="preserve">Miami</w:t>
      </w:r>
    </w:p>
    <w:bookmarkStart w:id="28" w:name="X13197bcb6bbfe989e9f39c1a2dc22d9619fa3dc"/>
    <w:p>
      <w:pPr>
        <w:pStyle w:val="Heading1"/>
      </w:pPr>
      <w:r>
        <w:t xml:space="preserve">Research Proposal: The Critical Role of Statisticians in Advancing Data-Driven Solutions for United States Miami</w:t>
      </w:r>
    </w:p>
    <w:bookmarkStart w:id="20" w:name="abstract"/>
    <w:p>
      <w:pPr>
        <w:pStyle w:val="Heading2"/>
      </w:pPr>
      <w:r>
        <w:t xml:space="preserve">Abstract</w:t>
      </w:r>
    </w:p>
    <w:p>
      <w:pPr>
        <w:pStyle w:val="FirstParagraph"/>
      </w:pPr>
      <w:r>
        <w:t xml:space="preserve">This research proposal outlines a comprehensive study examining the indispensable role of the Statistician in addressing complex socioeconomic, environmental, and public health challenges within the United States Miami metropolitan area. As one of America's fastest-growing and most culturally diverse urban centers, Miami faces unique data-driven pressures—from climate resilience planning to tourism economics and healthcare disparities. This project will investigate how specialized statistical expertise directly impacts evidence-based decision-making for local governments, businesses, and community organizations in United States Miami. The study proposes a mixed-methods approach to document current applications of statistical science, identify emerging needs, and develop recommendations for strengthening the Statistician workforce in this critical region. Findings will provide actionable insights to elevate data literacy and strategic resource allocation across Miami's dynamic ecosystem.</w:t>
      </w:r>
    </w:p>
    <w:bookmarkEnd w:id="20"/>
    <w:bookmarkStart w:id="21" w:name="X44e05a2071381c2602654241c982285a5d2a144"/>
    <w:p>
      <w:pPr>
        <w:pStyle w:val="Heading2"/>
      </w:pPr>
      <w:r>
        <w:t xml:space="preserve">1. Introduction: Miami’s Data-Driven Imperative</w:t>
      </w:r>
    </w:p>
    <w:p>
      <w:pPr>
        <w:pStyle w:val="FirstParagraph"/>
      </w:pPr>
      <w:r>
        <w:t xml:space="preserve">The United States Miami metropolitan area, encompassing Dade County and its surrounding communities, represents a microcosm of 21st-century urban complexity. With over 6 million residents speaking more than 100 languages and experiencing rapid climate change impacts, Miami requires sophisticated data infrastructure to navigate its challenges. However, as noted in the Miami-Dade County Strategic Plan (2023), "data gaps persist in critical domains including flood risk modeling, economic equity analysis, and pandemic preparedness." This gap underscores the urgent need for skilled Statisticians who can transform raw data into strategic intelligence. The role of the Statistician extends far beyond basic reporting; it involves designing surveys for diverse populations, building predictive models for hurricane impacts, and analyzing tourism patterns that drive 70% of Miami's economy. In this context, a targeted research initiative focused on United States Miami is not merely beneficial—it is essential for sustainable growth.</w:t>
      </w:r>
    </w:p>
    <w:bookmarkEnd w:id="21"/>
    <w:bookmarkStart w:id="22" w:name="X16c13e527a0edea59768cacba6de32e54096151"/>
    <w:p>
      <w:pPr>
        <w:pStyle w:val="Heading2"/>
      </w:pPr>
      <w:r>
        <w:t xml:space="preserve">2. Problem Statement: The Statistician’s Unmet Potential in Miami</w:t>
      </w:r>
    </w:p>
    <w:p>
      <w:pPr>
        <w:pStyle w:val="FirstParagraph"/>
      </w:pPr>
      <w:r>
        <w:t xml:space="preserve">Despite Miami’s data-intensive environment, the Statistician workforce remains underserved. Local government agencies (e.g., Miami-Dade Office of Strategic Planning) report 30% vacancies in analytical roles, while private sector demand for statistical expertise has grown 45% since 2020. This shortage stems from three interconnected issues: (1) Insufficient local training pipelines; (2) Misalignment between academic statistics programs and Miami’s unique needs; and (3) Underutilization of existing statistical talent across sectors. For instance, during Hurricane Ian's aftermath, Miami-based nonprofits struggled to model evacuation patterns due to limited access to Statisticians with hurricane-specific analytical skills. Similarly, the absence of granular data on immigrant entrepreneurship in Little Havana hinders economic development initiatives. Without strategic intervention, these gaps will compromise Miami’s ability to leverage data as a catalyst for equity and innovation in the United States.</w:t>
      </w:r>
    </w:p>
    <w:bookmarkEnd w:id="22"/>
    <w:bookmarkStart w:id="23"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Evaluate Current Statistician Impact:</w:t>
      </w:r>
      <w:r>
        <w:t xml:space="preserve"> </w:t>
      </w:r>
      <w:r>
        <w:t xml:space="preserve">Document how Statisticians in Miami are currently addressing region-specific challenges (e.g., sea-level rise analytics, tourism revenue forecasting) through case studies with county agencies, FIU’s statistics department, and major employers like American Airlines.</w:t>
      </w:r>
    </w:p>
    <w:p>
      <w:pPr>
        <w:numPr>
          <w:ilvl w:val="0"/>
          <w:numId w:val="1001"/>
        </w:numPr>
        <w:pStyle w:val="Compact"/>
      </w:pPr>
      <w:r>
        <w:rPr>
          <w:bCs/>
          <w:b/>
        </w:rPr>
        <w:t xml:space="preserve">Identify Critical Skill Gaps:</w:t>
      </w:r>
      <w:r>
        <w:t xml:space="preserve"> </w:t>
      </w:r>
      <w:r>
        <w:t xml:space="preserve">Survey 200+ Statisticians and data managers across Miami to pinpoint competencies most urgently needed (e.g., spatial analysis for coastal zones, cultural competency in survey design) that align with United States Miami’s demographic realities.</w:t>
      </w:r>
    </w:p>
    <w:p>
      <w:pPr>
        <w:numPr>
          <w:ilvl w:val="0"/>
          <w:numId w:val="1001"/>
        </w:numPr>
        <w:pStyle w:val="Compact"/>
      </w:pPr>
      <w:r>
        <w:rPr>
          <w:bCs/>
          <w:b/>
        </w:rPr>
        <w:t xml:space="preserve">Develop Strategic Frameworks:</w:t>
      </w:r>
      <w:r>
        <w:t xml:space="preserve"> </w:t>
      </w:r>
      <w:r>
        <w:t xml:space="preserve">Co-create a workforce development roadmap with stakeholders to integrate statistical capacity into Miami’s economic and public health infrastructure, ensuring Statisticians can serve as strategic assets for the city's future.</w:t>
      </w:r>
    </w:p>
    <w:bookmarkEnd w:id="23"/>
    <w:bookmarkStart w:id="24" w:name="methodology"/>
    <w:p>
      <w:pPr>
        <w:pStyle w:val="Heading2"/>
      </w:pPr>
      <w:r>
        <w:t xml:space="preserve">4. Methodology</w:t>
      </w:r>
    </w:p>
    <w:p>
      <w:pPr>
        <w:pStyle w:val="FirstParagraph"/>
      </w:pPr>
      <w:r>
        <w:t xml:space="preserve">This 18-month project employs a sequential mixed-methods design:</w:t>
      </w:r>
    </w:p>
    <w:p>
      <w:pPr>
        <w:numPr>
          <w:ilvl w:val="0"/>
          <w:numId w:val="1002"/>
        </w:numPr>
        <w:pStyle w:val="Compact"/>
      </w:pPr>
      <w:r>
        <w:rPr>
          <w:bCs/>
          <w:b/>
        </w:rPr>
        <w:t xml:space="preserve">Phase 1 (Months 1-6):</w:t>
      </w:r>
      <w:r>
        <w:t xml:space="preserve"> </w:t>
      </w:r>
      <w:r>
        <w:t xml:space="preserve">Quantitative analysis of Miami’s public data usage via Freedom of Information Act (FOIA) requests from city departments and review of existing statistical reports. Benchmarking against comparable U.S. cities (e.g., New Orleans, Houston).</w:t>
      </w:r>
    </w:p>
    <w:p>
      <w:pPr>
        <w:numPr>
          <w:ilvl w:val="0"/>
          <w:numId w:val="1002"/>
        </w:numPr>
        <w:pStyle w:val="Compact"/>
      </w:pPr>
      <w:r>
        <w:rPr>
          <w:bCs/>
          <w:b/>
        </w:rPr>
        <w:t xml:space="preserve">Phase 2 (Months 7-12):</w:t>
      </w:r>
      <w:r>
        <w:t xml:space="preserve"> </w:t>
      </w:r>
      <w:r>
        <w:t xml:space="preserve">Qualitative phase including in-depth interviews with 30 Statisticians across sectors (government, academia, healthcare) and focus groups with community organizations serving underserved Miami neighborhoods. Emphasis on culturally nuanced data challenges.</w:t>
      </w:r>
    </w:p>
    <w:p>
      <w:pPr>
        <w:numPr>
          <w:ilvl w:val="0"/>
          <w:numId w:val="1002"/>
        </w:numPr>
        <w:pStyle w:val="Compact"/>
      </w:pPr>
      <w:r>
        <w:rPr>
          <w:bCs/>
          <w:b/>
        </w:rPr>
        <w:t xml:space="preserve">Phase 3 (Months 13-18):</w:t>
      </w:r>
      <w:r>
        <w:t xml:space="preserve"> </w:t>
      </w:r>
      <w:r>
        <w:t xml:space="preserve">Co-design workshops with Miami’s Business Development Board and University of Miami to draft policy recommendations. Pilot a competency framework for "Miami-Specific Statistical Roles" (e.g., Coastal Resilience Analyst, Inclusive Tourism Data Specialist).</w:t>
      </w:r>
    </w:p>
    <w:p>
      <w:pPr>
        <w:pStyle w:val="FirstParagraph"/>
      </w:pPr>
      <w:r>
        <w:t xml:space="preserve">All data collection prioritizes equitable representation, including outreach to Historically Black Colleges and Universities (HBCUs) in the Miami area to ensure diverse perspectives inform the research.</w:t>
      </w:r>
    </w:p>
    <w:bookmarkEnd w:id="24"/>
    <w:bookmarkStart w:id="25" w:name="expected-outcomes-and-significance"/>
    <w:p>
      <w:pPr>
        <w:pStyle w:val="Heading2"/>
      </w:pPr>
      <w:r>
        <w:t xml:space="preserve">5. Expected Outcomes and Significance</w:t>
      </w:r>
    </w:p>
    <w:p>
      <w:pPr>
        <w:pStyle w:val="FirstParagraph"/>
      </w:pPr>
      <w:r>
        <w:t xml:space="preserve">This research will deliver three transformative outcomes for United States Miami:</w:t>
      </w:r>
    </w:p>
    <w:p>
      <w:pPr>
        <w:numPr>
          <w:ilvl w:val="0"/>
          <w:numId w:val="1003"/>
        </w:numPr>
        <w:pStyle w:val="Compact"/>
      </w:pPr>
      <w:r>
        <w:rPr>
          <w:bCs/>
          <w:b/>
        </w:rPr>
        <w:t xml:space="preserve">Strategic Workforce Blueprint:</w:t>
      </w:r>
      <w:r>
        <w:t xml:space="preserve"> </w:t>
      </w:r>
      <w:r>
        <w:t xml:space="preserve">A publicly accessible framework identifying Miami’s top 5 statistical skill needs, directly informing curriculum updates at local institutions like Florida International University (FIU) and Miami Dade College.</w:t>
      </w:r>
    </w:p>
    <w:p>
      <w:pPr>
        <w:numPr>
          <w:ilvl w:val="0"/>
          <w:numId w:val="1003"/>
        </w:numPr>
        <w:pStyle w:val="Compact"/>
      </w:pPr>
      <w:r>
        <w:rPr>
          <w:bCs/>
          <w:b/>
        </w:rPr>
        <w:t xml:space="preserve">Pilot Data Innovation Grants:</w:t>
      </w:r>
      <w:r>
        <w:t xml:space="preserve"> </w:t>
      </w:r>
      <w:r>
        <w:t xml:space="preserve">Recommendations for a city-funded "Statistician Impact Fund" to support projects solving urgent Miami challenges (e.g., predictive modeling for heatwave health risks in senior populations).</w:t>
      </w:r>
    </w:p>
    <w:p>
      <w:pPr>
        <w:numPr>
          <w:ilvl w:val="0"/>
          <w:numId w:val="1003"/>
        </w:numPr>
        <w:pStyle w:val="Compact"/>
      </w:pPr>
      <w:r>
        <w:rPr>
          <w:bCs/>
          <w:b/>
        </w:rPr>
        <w:t xml:space="preserve">Elevated Policy Integration:</w:t>
      </w:r>
      <w:r>
        <w:t xml:space="preserve"> </w:t>
      </w:r>
      <w:r>
        <w:t xml:space="preserve">A roadmap embedding Statisticians into Miami’s decision-making structures, such as requiring statistical impact statements for all major municipal infrastructure proposals.</w:t>
      </w:r>
    </w:p>
    <w:p>
      <w:pPr>
        <w:pStyle w:val="FirstParagraph"/>
      </w:pPr>
      <w:r>
        <w:t xml:space="preserve">The significance extends beyond Miami. As a global hub for Latin American commerce and climate vulnerability, the findings will serve as a replicable model for other U.S. cities facing similar demographic and environmental pressures. Crucially, this project positions the Statistician not as a technical support role but as a central figure in shaping Miami’s equitable future within the United States.</w:t>
      </w:r>
    </w:p>
    <w:bookmarkEnd w:id="25"/>
    <w:bookmarkStart w:id="26" w:name="Xbbd9b48fc50f603bc9288f24fedbf143c2a6036"/>
    <w:p>
      <w:pPr>
        <w:pStyle w:val="Heading2"/>
      </w:pPr>
      <w:r>
        <w:t xml:space="preserve">6. Conclusion: A Call for Data-Driven Stewardship</w:t>
      </w:r>
    </w:p>
    <w:p>
      <w:pPr>
        <w:pStyle w:val="FirstParagraph"/>
      </w:pPr>
      <w:r>
        <w:t xml:space="preserve">Miami stands at an inflection point where data literacy could define its resilience or stagnation. This research proposal centers the Statistician as the linchpin of a smarter, more inclusive city strategy for United States Miami. By systematically documenting how statistical expertise drives solutions to Miami’s most pressing issues—from managing refugee resettlement flows to optimizing public transit during mega-events—the study will catalyze investment in talent development and institutional capacity. In an era where data is the new infrastructure, this project ensures that Miami does not merely collect numbers but harnesses them as tools for justice, sustainability, and prosperity. The time to empower Statisticians in Miami is now; the stakes for the United States’ most dynamic urban frontier could not be higher.</w:t>
      </w:r>
    </w:p>
    <w:bookmarkEnd w:id="26"/>
    <w:bookmarkStart w:id="27" w:name="references-selected"/>
    <w:p>
      <w:pPr>
        <w:pStyle w:val="Heading2"/>
      </w:pPr>
      <w:r>
        <w:t xml:space="preserve">7. References (Selected)</w:t>
      </w:r>
    </w:p>
    <w:p>
      <w:pPr>
        <w:numPr>
          <w:ilvl w:val="0"/>
          <w:numId w:val="1004"/>
        </w:numPr>
        <w:pStyle w:val="Compact"/>
      </w:pPr>
      <w:r>
        <w:t xml:space="preserve">Miami-Dade County Strategic Plan 2030: Data &amp; Accountability Chapter.</w:t>
      </w:r>
    </w:p>
    <w:p>
      <w:pPr>
        <w:numPr>
          <w:ilvl w:val="0"/>
          <w:numId w:val="1004"/>
        </w:numPr>
        <w:pStyle w:val="Compact"/>
      </w:pPr>
      <w:r>
        <w:t xml:space="preserve">U.S. Census Bureau (2023). "Miami-Dade County Demographic Trends Report."</w:t>
      </w:r>
    </w:p>
    <w:p>
      <w:pPr>
        <w:numPr>
          <w:ilvl w:val="0"/>
          <w:numId w:val="1004"/>
        </w:numPr>
        <w:pStyle w:val="Compact"/>
      </w:pPr>
      <w:r>
        <w:t xml:space="preserve">National Institute of Statistics Education (NISE). "Workforce Gaps in Coastal Urban Centers." 2022.</w:t>
      </w:r>
    </w:p>
    <w:p>
      <w:pPr>
        <w:numPr>
          <w:ilvl w:val="0"/>
          <w:numId w:val="1004"/>
        </w:numPr>
        <w:pStyle w:val="Compact"/>
      </w:pPr>
      <w:r>
        <w:t xml:space="preserve">FIU Center for Urban Transportation Research. "Tourism Economics &amp; Data Needs in South Florida."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Statisticians in Advancing Data-Driven Solutions for United States Miami</dc:title>
  <dc:creator/>
  <dc:language>en</dc:language>
  <cp:keywords/>
  <dcterms:created xsi:type="dcterms:W3CDTF">2025-12-10T21:30:06Z</dcterms:created>
  <dcterms:modified xsi:type="dcterms:W3CDTF">2025-12-10T21:30:06Z</dcterms:modified>
</cp:coreProperties>
</file>

<file path=docProps/custom.xml><?xml version="1.0" encoding="utf-8"?>
<Properties xmlns="http://schemas.openxmlformats.org/officeDocument/2006/custom-properties" xmlns:vt="http://schemas.openxmlformats.org/officeDocument/2006/docPropsVTypes"/>
</file>