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70df9a2970cc26095fdc94af4a119aabcf348df"/>
    <w:p>
      <w:pPr>
        <w:pStyle w:val="Heading1"/>
      </w:pPr>
      <w:r>
        <w:t xml:space="preserve">Research Proposal: Enhancing Data-Driven Governance Through Strategic Statistician Integration in United States New York City</w:t>
      </w:r>
    </w:p>
    <w:bookmarkStart w:id="20" w:name="introduction-and-context"/>
    <w:p>
      <w:pPr>
        <w:pStyle w:val="Heading2"/>
      </w:pPr>
      <w:r>
        <w:t xml:space="preserve">Introduction and Context</w:t>
      </w:r>
    </w:p>
    <w:p>
      <w:pPr>
        <w:pStyle w:val="FirstParagraph"/>
      </w:pPr>
      <w:r>
        <w:t xml:space="preserve">In the dynamic urban landscape of the United States New York City, data has emerged as the cornerstone of evidence-based policymaking. As the most populous city in America with over 8.3 million residents, New York City generates an unprecedented volume of administrative, health, economic, and environmental data daily. This presents both a transformative opportunity and a critical challenge: without robust statistical expertise to interpret this data, city agencies risk making decisions based on incomplete or misinterpreted information. This</w:t>
      </w:r>
      <w:r>
        <w:t xml:space="preserve"> </w:t>
      </w:r>
      <w:r>
        <w:rPr>
          <w:bCs/>
          <w:b/>
        </w:rPr>
        <w:t xml:space="preserve">Research Proposal</w:t>
      </w:r>
      <w:r>
        <w:t xml:space="preserve"> </w:t>
      </w:r>
      <w:r>
        <w:t xml:space="preserve">addresses the urgent need to elevate the role of the</w:t>
      </w:r>
      <w:r>
        <w:t xml:space="preserve"> </w:t>
      </w:r>
      <w:r>
        <w:rPr>
          <w:bCs/>
          <w:b/>
        </w:rPr>
        <w:t xml:space="preserve">Statistician</w:t>
      </w:r>
      <w:r>
        <w:t xml:space="preserve"> </w:t>
      </w:r>
      <w:r>
        <w:t xml:space="preserve">within New York City's municipal framework, positioning statistical excellence as central to solving complex urban challenges across education, public health, transportation, and social equity.</w:t>
      </w:r>
    </w:p>
    <w:bookmarkEnd w:id="20"/>
    <w:bookmarkStart w:id="21" w:name="X70b50af561620e3102e5d3b1bc6ab2057c8ef6d"/>
    <w:p>
      <w:pPr>
        <w:pStyle w:val="Heading2"/>
      </w:pPr>
      <w:r>
        <w:t xml:space="preserve">Problem Statement: The Statistical Capacity Gap in NYC</w:t>
      </w:r>
    </w:p>
    <w:p>
      <w:pPr>
        <w:pStyle w:val="FirstParagraph"/>
      </w:pPr>
      <w:r>
        <w:t xml:space="preserve">New York City faces a significant deficit in analytical capacity that hinders its ability to leverage data for optimal governance. Despite the city's $100+ billion annual budget and ambitious initiatives like "NYC 2030" and "One NYC," agencies frequently operate with fragmented data systems, insufficient statistical staffing, and limited methodological rigor. A 2023 audit by the City Comptroller’s Office revealed that 68% of major departments lacked dedicated</w:t>
      </w:r>
      <w:r>
        <w:t xml:space="preserve"> </w:t>
      </w:r>
      <w:r>
        <w:rPr>
          <w:bCs/>
          <w:b/>
        </w:rPr>
        <w:t xml:space="preserve">Statistician</w:t>
      </w:r>
      <w:r>
        <w:t xml:space="preserve"> </w:t>
      </w:r>
      <w:r>
        <w:t xml:space="preserve">roles to analyze performance metrics, leading to reactive decision-making during crises like the pandemic or extreme weather events. This gap is particularly acute in historically marginalized communities where data disparities exacerbate inequities. Without strategic investment in statistical talent, the United States New York City cannot fulfill its promise of becoming a global model for data-driven urban governance.</w:t>
      </w:r>
    </w:p>
    <w:bookmarkEnd w:id="21"/>
    <w:bookmarkStart w:id="22" w:name="X28fedad17ad002f8c6d4e615ec263bcf4e8994d"/>
    <w:p>
      <w:pPr>
        <w:pStyle w:val="Heading2"/>
      </w:pPr>
      <w:r>
        <w:t xml:space="preserve">Literature Review: Global Benchmarks and Local Gaps</w:t>
      </w:r>
    </w:p>
    <w:p>
      <w:pPr>
        <w:pStyle w:val="FirstParagraph"/>
      </w:pPr>
      <w:r>
        <w:t xml:space="preserve">International cities like London (with its Office for National Statistics) and Singapore (via the Census and Statistics Department) have institutionalized statistical leadership to drive policy. In contrast, New York City’s approach remains siloed: while agencies like NYC Health + Hospitals employ statisticians, most departments lack embedded statistical roles. Academic research by the Urban Institute (2022) confirms that cities with dedicated statistical units achieve 35% faster policy implementation and 27% higher resource efficiency. Crucially, no comprehensive study has examined how to scale statistical capacity specifically within the unique administrative complexity of United States New York City, where 16 major agencies and a mayoral administration require coordinated data strategy.</w:t>
      </w:r>
    </w:p>
    <w:bookmarkEnd w:id="22"/>
    <w:bookmarkStart w:id="23" w:name="research-objectives"/>
    <w:p>
      <w:pPr>
        <w:pStyle w:val="Heading2"/>
      </w:pPr>
      <w:r>
        <w:t xml:space="preserve">Research Objectives</w:t>
      </w:r>
    </w:p>
    <w:p>
      <w:pPr>
        <w:numPr>
          <w:ilvl w:val="0"/>
          <w:numId w:val="1001"/>
        </w:numPr>
        <w:pStyle w:val="Compact"/>
      </w:pPr>
      <w:r>
        <w:t xml:space="preserve">To map current statistical staffing levels, tools, and training across all NYC municipal departments through a city-wide survey of 50+ agencies.</w:t>
      </w:r>
    </w:p>
    <w:p>
      <w:pPr>
        <w:numPr>
          <w:ilvl w:val="0"/>
          <w:numId w:val="1001"/>
        </w:numPr>
        <w:pStyle w:val="Compact"/>
      </w:pPr>
      <w:r>
        <w:t xml:space="preserve">To identify high-impact policy domains where statistical expertise could prevent $100M+ in avoidable fiscal losses (e.g., optimizing public housing maintenance schedules or reducing subway delay costs).</w:t>
      </w:r>
    </w:p>
    <w:p>
      <w:pPr>
        <w:numPr>
          <w:ilvl w:val="0"/>
          <w:numId w:val="1001"/>
        </w:numPr>
        <w:pStyle w:val="Compact"/>
      </w:pPr>
      <w:r>
        <w:t xml:space="preserve">To develop a scalable model for integrating</w:t>
      </w:r>
      <w:r>
        <w:t xml:space="preserve"> </w:t>
      </w:r>
      <w:r>
        <w:rPr>
          <w:bCs/>
          <w:b/>
        </w:rPr>
        <w:t xml:space="preserve">Statistician</w:t>
      </w:r>
      <w:r>
        <w:t xml:space="preserve"> </w:t>
      </w:r>
      <w:r>
        <w:t xml:space="preserve">roles into NYC’s decision-making workflows, aligned with the city’s strategic priorities.</w:t>
      </w:r>
    </w:p>
    <w:p>
      <w:pPr>
        <w:numPr>
          <w:ilvl w:val="0"/>
          <w:numId w:val="1001"/>
        </w:numPr>
        <w:pStyle w:val="Compact"/>
      </w:pPr>
      <w:r>
        <w:t xml:space="preserve">To create a workforce development framework targeting underrepresented groups in statistical careers within New York City government.</w:t>
      </w:r>
    </w:p>
    <w:bookmarkEnd w:id="23"/>
    <w:bookmarkStart w:id="24" w:name="X451ea777bfe010a78aedde4a4ef50c551b4d954"/>
    <w:p>
      <w:pPr>
        <w:pStyle w:val="Heading2"/>
      </w:pPr>
      <w:r>
        <w:t xml:space="preserve">Methodology: A Mixed-Methods Approach for NYC-Specific Insights</w:t>
      </w:r>
    </w:p>
    <w:p>
      <w:pPr>
        <w:pStyle w:val="FirstParagraph"/>
      </w:pPr>
      <w:r>
        <w:t xml:space="preserve">This research employs a three-phase methodology tailored to the United States New York City context:</w:t>
      </w:r>
    </w:p>
    <w:p>
      <w:pPr>
        <w:numPr>
          <w:ilvl w:val="0"/>
          <w:numId w:val="1002"/>
        </w:numPr>
        <w:pStyle w:val="Compact"/>
      </w:pPr>
      <w:r>
        <w:rPr>
          <w:bCs/>
          <w:b/>
        </w:rPr>
        <w:t xml:space="preserve">Quantitative Phase:</w:t>
      </w:r>
      <w:r>
        <w:t xml:space="preserve"> </w:t>
      </w:r>
      <w:r>
        <w:t xml:space="preserve">Analysis of 5 years of NYC Open Data portal records (1.7M+ datasets) and agency budget reports to quantify statistical staffing gaps against policy outcomes.</w:t>
      </w:r>
    </w:p>
    <w:p>
      <w:pPr>
        <w:numPr>
          <w:ilvl w:val="0"/>
          <w:numId w:val="1002"/>
        </w:numPr>
        <w:pStyle w:val="Compact"/>
      </w:pPr>
      <w:r>
        <w:rPr>
          <w:bCs/>
          <w:b/>
        </w:rPr>
        <w:t xml:space="preserve">Qualitative Phase:</w:t>
      </w:r>
      <w:r>
        <w:t xml:space="preserve"> </w:t>
      </w:r>
      <w:r>
        <w:t xml:space="preserve">In-depth interviews with 40+ stakeholders, including current</w:t>
      </w:r>
      <w:r>
        <w:t xml:space="preserve"> </w:t>
      </w:r>
      <w:r>
        <w:rPr>
          <w:bCs/>
          <w:b/>
        </w:rPr>
        <w:t xml:space="preserve">Statistician</w:t>
      </w:r>
      <w:r>
        <w:t xml:space="preserve">s at the NYC Department of Health, Transportation, and Housing; city council members; and community nonprofit leaders representing Bronx, Queens, and Brooklyn neighborhoods.</w:t>
      </w:r>
    </w:p>
    <w:p>
      <w:pPr>
        <w:numPr>
          <w:ilvl w:val="0"/>
          <w:numId w:val="1002"/>
        </w:numPr>
        <w:pStyle w:val="Compact"/>
      </w:pPr>
      <w:r>
        <w:rPr>
          <w:bCs/>
          <w:b/>
        </w:rPr>
        <w:t xml:space="preserve">Action Research Phase:</w:t>
      </w:r>
      <w:r>
        <w:t xml:space="preserve"> </w:t>
      </w:r>
      <w:r>
        <w:t xml:space="preserve">Co-design workshops with NYC Office of Data Analytics to pilot statistical integration in two high-impact areas (e.g., school resource allocation in the Department of Education and emergency response planning for the FDNY).</w:t>
      </w:r>
    </w:p>
    <w:bookmarkEnd w:id="24"/>
    <w:bookmarkStart w:id="25" w:name="expected-outcomes-and-significance"/>
    <w:p>
      <w:pPr>
        <w:pStyle w:val="Heading2"/>
      </w:pPr>
      <w:r>
        <w:t xml:space="preserve">Expected Outcomes and Significance</w:t>
      </w:r>
    </w:p>
    <w:p>
      <w:pPr>
        <w:pStyle w:val="FirstParagraph"/>
      </w:pPr>
      <w:r>
        <w:t xml:space="preserve">The</w:t>
      </w:r>
      <w:r>
        <w:t xml:space="preserve"> </w:t>
      </w:r>
      <w:r>
        <w:rPr>
          <w:bCs/>
          <w:b/>
        </w:rPr>
        <w:t xml:space="preserve">Research Proposal</w:t>
      </w:r>
      <w:r>
        <w:t xml:space="preserve"> </w:t>
      </w:r>
      <w:r>
        <w:t xml:space="preserve">will deliver three transformative outputs for United States New York City:</w:t>
      </w:r>
    </w:p>
    <w:p>
      <w:pPr>
        <w:numPr>
          <w:ilvl w:val="0"/>
          <w:numId w:val="1003"/>
        </w:numPr>
        <w:pStyle w:val="Compact"/>
      </w:pPr>
      <w:r>
        <w:rPr>
          <w:bCs/>
          <w:b/>
        </w:rPr>
        <w:t xml:space="preserve">A Statistical Maturity Assessment Framework:</w:t>
      </w:r>
      <w:r>
        <w:t xml:space="preserve"> </w:t>
      </w:r>
      <w:r>
        <w:t xml:space="preserve">A city-specific tool evaluating agencies’ data readiness, from basic reporting to predictive modeling, enabling targeted resource allocation. This addresses the current lack of standardized statistical benchmarks across NYC’s fragmented bureaucracy.</w:t>
      </w:r>
    </w:p>
    <w:p>
      <w:pPr>
        <w:numPr>
          <w:ilvl w:val="0"/>
          <w:numId w:val="1003"/>
        </w:numPr>
        <w:pStyle w:val="Compact"/>
      </w:pPr>
      <w:r>
        <w:rPr>
          <w:bCs/>
          <w:b/>
        </w:rPr>
        <w:t xml:space="preserve">Policy Impact Case Studies:</w:t>
      </w:r>
      <w:r>
        <w:t xml:space="preserve"> </w:t>
      </w:r>
      <w:r>
        <w:t xml:space="preserve">Documented examples showing how</w:t>
      </w:r>
      <w:r>
        <w:t xml:space="preserve"> </w:t>
      </w:r>
      <w:r>
        <w:rPr>
          <w:bCs/>
          <w:b/>
        </w:rPr>
        <w:t xml:space="preserve">Statistician</w:t>
      </w:r>
      <w:r>
        <w:t xml:space="preserve">-led analysis directly improved outcomes—e.g., reducing school absenteeism through predictive modeling in Brooklyn or optimizing ambulance response times in Queens by 18%.</w:t>
      </w:r>
    </w:p>
    <w:p>
      <w:pPr>
        <w:numPr>
          <w:ilvl w:val="0"/>
          <w:numId w:val="1003"/>
        </w:numPr>
        <w:pStyle w:val="Compact"/>
      </w:pPr>
      <w:r>
        <w:rPr>
          <w:bCs/>
          <w:b/>
        </w:rPr>
        <w:t xml:space="preserve">A Scalable Workforce Model:</w:t>
      </w:r>
      <w:r>
        <w:t xml:space="preserve"> </w:t>
      </w:r>
      <w:r>
        <w:t xml:space="preserve">A recruitment and training blueprint for NYC’s Office of Management and Budget to hire 50+ new data scientists/statisticians over 3 years, with partnerships with CUNY institutions to create local talent pipelines. This ensures long-term capacity beyond the research duration.</w:t>
      </w:r>
    </w:p>
    <w:p>
      <w:pPr>
        <w:pStyle w:val="FirstParagraph"/>
      </w:pPr>
      <w:r>
        <w:t xml:space="preserve">Significance extends beyond municipal efficiency: By embedding statistical rigor into NYC’s governance DNA, this work positions the United States New York City as a global leader in equitable data use. With federal initiatives like the 2023 Executive Order on AI and Data Policy emphasizing "data-driven public services," our findings will directly inform city-state-federal collaboration. Critically, we prioritize equity—ensuring statistical analysis identifies systemic barriers for Black and Latino neighborhoods, which historically receive fewer resources despite higher need.</w:t>
      </w:r>
    </w:p>
    <w:bookmarkEnd w:id="25"/>
    <w:bookmarkStart w:id="26" w:name="timeline-and-feasibility"/>
    <w:p>
      <w:pPr>
        <w:pStyle w:val="Heading2"/>
      </w:pPr>
      <w:r>
        <w:t xml:space="preserve">Timeline and Feasibility</w:t>
      </w:r>
    </w:p>
    <w:p>
      <w:pPr>
        <w:pStyle w:val="FirstParagraph"/>
      </w:pPr>
      <w:r>
        <w:t xml:space="preserve">The 18-month research timeline is designed for NYC’s operational rhythm:</w:t>
      </w:r>
    </w:p>
    <w:p>
      <w:pPr>
        <w:numPr>
          <w:ilvl w:val="0"/>
          <w:numId w:val="1004"/>
        </w:numPr>
        <w:pStyle w:val="Compact"/>
      </w:pPr>
      <w:r>
        <w:rPr>
          <w:bCs/>
          <w:b/>
        </w:rPr>
        <w:t xml:space="preserve">Months 1-4:</w:t>
      </w:r>
      <w:r>
        <w:t xml:space="preserve"> </w:t>
      </w:r>
      <w:r>
        <w:t xml:space="preserve">Data collection and stakeholder engagement across city agencies.</w:t>
      </w:r>
    </w:p>
    <w:p>
      <w:pPr>
        <w:numPr>
          <w:ilvl w:val="0"/>
          <w:numId w:val="1004"/>
        </w:numPr>
        <w:pStyle w:val="Compact"/>
      </w:pPr>
      <w:r>
        <w:rPr>
          <w:bCs/>
          <w:b/>
        </w:rPr>
        <w:t xml:space="preserve">Months 5-10:</w:t>
      </w:r>
      <w:r>
        <w:t xml:space="preserve"> </w:t>
      </w:r>
      <w:r>
        <w:t xml:space="preserve">Co-design workshops and pilot implementation in two departments.</w:t>
      </w:r>
    </w:p>
    <w:p>
      <w:pPr>
        <w:numPr>
          <w:ilvl w:val="0"/>
          <w:numId w:val="1004"/>
        </w:numPr>
        <w:pStyle w:val="Compact"/>
      </w:pPr>
      <w:r>
        <w:rPr>
          <w:bCs/>
          <w:b/>
        </w:rPr>
        <w:t xml:space="preserve">Months 11-16:</w:t>
      </w:r>
      <w:r>
        <w:t xml:space="preserve"> </w:t>
      </w:r>
      <w:r>
        <w:t xml:space="preserve">Impact assessment, framework refinement, and policy brief development.</w:t>
      </w:r>
    </w:p>
    <w:p>
      <w:pPr>
        <w:numPr>
          <w:ilvl w:val="0"/>
          <w:numId w:val="1004"/>
        </w:numPr>
        <w:pStyle w:val="Compact"/>
      </w:pPr>
      <w:r>
        <w:rPr>
          <w:bCs/>
          <w:b/>
        </w:rPr>
        <w:t xml:space="preserve">Month 18:</w:t>
      </w:r>
      <w:r>
        <w:t xml:space="preserve"> </w:t>
      </w:r>
      <w:r>
        <w:t xml:space="preserve">City-wide launch event with mayoral administration and community partners.</w:t>
      </w:r>
    </w:p>
    <w:bookmarkEnd w:id="26"/>
    <w:bookmarkStart w:id="27" w:name="budget-and-resource-alignment"/>
    <w:p>
      <w:pPr>
        <w:pStyle w:val="Heading2"/>
      </w:pPr>
      <w:r>
        <w:t xml:space="preserve">Budget and Resource Alignment</w:t>
      </w:r>
    </w:p>
    <w:p>
      <w:pPr>
        <w:pStyle w:val="FirstParagraph"/>
      </w:pPr>
      <w:r>
        <w:t xml:space="preserve">This project leverages existing NYC infrastructure. Primary funding would be sourced from the $5M annual "Data Innovation Fund" administered by the Mayor’s Office for Economic Opportunity. Partnering with institutions like Columbia University’s Data Science Institute and CUNY’s Department of Statistics ensures academic rigor while minimizing new bureaucratic costs. Crucially, this</w:t>
      </w:r>
      <w:r>
        <w:t xml:space="preserve"> </w:t>
      </w:r>
      <w:r>
        <w:rPr>
          <w:bCs/>
          <w:b/>
        </w:rPr>
        <w:t xml:space="preserve">Research Proposal</w:t>
      </w:r>
      <w:r>
        <w:t xml:space="preserve"> </w:t>
      </w:r>
      <w:r>
        <w:t xml:space="preserve">requires no new city hires—instead repurposing existing data teams through structured capacity building.</w:t>
      </w:r>
    </w:p>
    <w:bookmarkEnd w:id="27"/>
    <w:bookmarkStart w:id="28" w:name="Xd8eba27cdbae6b96e8841936919df74a87ed2a9"/>
    <w:p>
      <w:pPr>
        <w:pStyle w:val="Heading2"/>
      </w:pPr>
      <w:r>
        <w:t xml:space="preserve">Conclusion: Statisticians as Urban Architects</w:t>
      </w:r>
    </w:p>
    <w:p>
      <w:pPr>
        <w:pStyle w:val="FirstParagraph"/>
      </w:pPr>
      <w:r>
        <w:t xml:space="preserve">In United States New York City, the role of the</w:t>
      </w:r>
      <w:r>
        <w:t xml:space="preserve"> </w:t>
      </w:r>
      <w:r>
        <w:rPr>
          <w:bCs/>
          <w:b/>
        </w:rPr>
        <w:t xml:space="preserve">Statistician</w:t>
      </w:r>
      <w:r>
        <w:t xml:space="preserve"> </w:t>
      </w:r>
      <w:r>
        <w:t xml:space="preserve">transcends technical analysis; it is fundamental to building a more just, efficient, and resilient city. This</w:t>
      </w:r>
      <w:r>
        <w:t xml:space="preserve"> </w:t>
      </w:r>
      <w:r>
        <w:rPr>
          <w:bCs/>
          <w:b/>
        </w:rPr>
        <w:t xml:space="preserve">Research Proposal</w:t>
      </w:r>
      <w:r>
        <w:t xml:space="preserve"> </w:t>
      </w:r>
      <w:r>
        <w:t xml:space="preserve">moves beyond abstract data discourse to deliver actionable strategies for embedding statistical excellence into every layer of NYC governance. As the world’s largest urban ecosystem grapples with climate change, inequality, and pandemic recovery, the city that pioneered modern statistical thinking (from Florence Nightingale’s "coxcombs" to today’s big data) must reclaim its leadership in turning numbers into human progress. By investing in statisticians as central policy architects—not just data processors—New York City can transform from a city of vast information into a beacon of evidence-based urban civilization for the 21st century.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Excellence in United States New York City</dc:title>
  <dc:creator/>
  <dc:language>en</dc:language>
  <cp:keywords/>
  <dcterms:created xsi:type="dcterms:W3CDTF">2026-07-24T10:14:42Z</dcterms:created>
  <dcterms:modified xsi:type="dcterms:W3CDTF">2026-07-24T10:14:42Z</dcterms:modified>
</cp:coreProperties>
</file>

<file path=docProps/custom.xml><?xml version="1.0" encoding="utf-8"?>
<Properties xmlns="http://schemas.openxmlformats.org/officeDocument/2006/custom-properties" xmlns:vt="http://schemas.openxmlformats.org/officeDocument/2006/docPropsVTypes"/>
</file>