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Surgical</w:t>
      </w:r>
      <w:r>
        <w:t xml:space="preserve"> </w:t>
      </w:r>
      <w:r>
        <w:t xml:space="preserve">Workforce</w:t>
      </w:r>
      <w:r>
        <w:t xml:space="preserve"> </w:t>
      </w:r>
      <w:r>
        <w:t xml:space="preserve">Capacity</w:t>
      </w:r>
      <w:r>
        <w:t xml:space="preserve"> </w:t>
      </w:r>
      <w:r>
        <w:t xml:space="preserve">for</w:t>
      </w:r>
      <w:r>
        <w:t xml:space="preserve"> </w:t>
      </w:r>
      <w:r>
        <w:t xml:space="preserve">Enhanced</w:t>
      </w:r>
      <w:r>
        <w:t xml:space="preserve"> </w:t>
      </w:r>
      <w:r>
        <w:t xml:space="preserve">Patient</w:t>
      </w:r>
      <w:r>
        <w:t xml:space="preserve"> </w:t>
      </w:r>
      <w:r>
        <w:t xml:space="preserve">Outcomes</w:t>
      </w:r>
      <w:r>
        <w:t xml:space="preserve"> </w:t>
      </w:r>
      <w:r>
        <w:t xml:space="preserve">in</w:t>
      </w:r>
      <w:r>
        <w:t xml:space="preserve"> </w:t>
      </w:r>
      <w:r>
        <w:t xml:space="preserve">Australia</w:t>
      </w:r>
      <w:r>
        <w:t xml:space="preserve"> </w:t>
      </w:r>
      <w:r>
        <w:t xml:space="preserve">Brisbane</w:t>
      </w:r>
    </w:p>
    <w:bookmarkStart w:id="28" w:name="X1a6fb8c2b18ebd91b2f5fa6714e773e8bae1138"/>
    <w:p>
      <w:pPr>
        <w:pStyle w:val="Heading1"/>
      </w:pPr>
      <w:r>
        <w:t xml:space="preserve">Research Proposal: Optimizing Surgical Workforce Capacity for Enhanced Patient Outcomes in Australia Brisbane</w:t>
      </w:r>
    </w:p>
    <w:bookmarkStart w:id="20" w:name="abstract"/>
    <w:p>
      <w:pPr>
        <w:pStyle w:val="Heading2"/>
      </w:pPr>
      <w:r>
        <w:t xml:space="preserve">Abstract</w:t>
      </w:r>
    </w:p>
    <w:p>
      <w:pPr>
        <w:pStyle w:val="FirstParagraph"/>
      </w:pPr>
      <w:r>
        <w:t xml:space="preserve">This research proposal addresses a critical gap in the healthcare system of Australia Brisbane: the strategic optimization of surgical workforce capacity to reduce wait times, improve patient outcomes, and align with the evolving demographic and health service demands. With Brisbane emerging as Australia's fastest-growing city and home to major tertiary hospitals such as Royal Brisbane and Women’s Hospital (RBWH) and Princess Alexandra Hospital (PAH), current surgical workforce planning lacks dynamic, data-driven models specific to Queensland's urban-rural continuum. This</w:t>
      </w:r>
      <w:r>
        <w:t xml:space="preserve"> </w:t>
      </w:r>
      <w:r>
        <w:rPr>
          <w:bCs/>
          <w:b/>
        </w:rPr>
        <w:t xml:space="preserve">Research Proposal</w:t>
      </w:r>
      <w:r>
        <w:t xml:space="preserve"> </w:t>
      </w:r>
      <w:r>
        <w:t xml:space="preserve">outlines a 24-month study investigating the factors influencing surgeon availability, workload distribution, and service efficiency across Brisbane’s public surgical ecosystem. The findings will directly inform policy interventions to strengthen Brisbane’s surgical capacity within the broader Australian healthcare framework.</w:t>
      </w:r>
    </w:p>
    <w:bookmarkEnd w:id="20"/>
    <w:bookmarkStart w:id="21" w:name="X4f5826b2ef6ec19ab4df6ef0dba21045280a67c"/>
    <w:p>
      <w:pPr>
        <w:pStyle w:val="Heading2"/>
      </w:pPr>
      <w:r>
        <w:t xml:space="preserve">1. Introduction: The Surgeon Workforce Imperative in Brisbane</w:t>
      </w:r>
    </w:p>
    <w:p>
      <w:pPr>
        <w:pStyle w:val="FirstParagraph"/>
      </w:pPr>
      <w:r>
        <w:t xml:space="preserve">Australia’s universal healthcare system faces mounting pressure from an aging population, increased prevalence of chronic conditions requiring surgical intervention, and geographic disparities in service access. Brisbane, as Queensland’s capital and a major regional hub for northern Australia, exemplifies these challenges. The city’s surgical departments grapple with persistently long elective surgery waitlists—often exceeding 18 months for certain specialties—directly impacting patient morbidity and mortality (Queensland Health, 2023). Crucially, this</w:t>
      </w:r>
      <w:r>
        <w:t xml:space="preserve"> </w:t>
      </w:r>
      <w:r>
        <w:rPr>
          <w:bCs/>
          <w:b/>
        </w:rPr>
        <w:t xml:space="preserve">Research Proposal</w:t>
      </w:r>
      <w:r>
        <w:t xml:space="preserve"> </w:t>
      </w:r>
      <w:r>
        <w:t xml:space="preserve">focuses on the pivotal role of the</w:t>
      </w:r>
      <w:r>
        <w:t xml:space="preserve"> </w:t>
      </w:r>
      <w:r>
        <w:rPr>
          <w:bCs/>
          <w:b/>
        </w:rPr>
        <w:t xml:space="preserve">Surgeon</w:t>
      </w:r>
      <w:r>
        <w:t xml:space="preserve">, not as an individual professional but as a central node within a complex healthcare system. Understanding how surgeon capacity, skills allocation, and systemic support structures interact is paramount for Brisbane’s health service sustainability. This study positions Brisbane as a critical case study for Australia’s broader surgical workforce challenges.</w:t>
      </w:r>
    </w:p>
    <w:bookmarkEnd w:id="21"/>
    <w:bookmarkStart w:id="22" w:name="problem-statement"/>
    <w:p>
      <w:pPr>
        <w:pStyle w:val="Heading2"/>
      </w:pPr>
      <w:r>
        <w:t xml:space="preserve">2. Problem Statement</w:t>
      </w:r>
    </w:p>
    <w:p>
      <w:pPr>
        <w:pStyle w:val="FirstParagraph"/>
      </w:pPr>
      <w:r>
        <w:t xml:space="preserve">Current workforce planning in Brisbane often relies on static historical data and simplistic ratios (e.g., surgeons per capita), failing to account for dynamic variables: the increasing complexity of procedures, surgeon burnout rates, geographic maldistribution within the metro area (e.g., inner-city vs. western suburbs), and integration with emerging telehealth models. A significant disconnect exists between Brisbane’s surgical demand projections and the actual capacity of its</w:t>
      </w:r>
      <w:r>
        <w:t xml:space="preserve"> </w:t>
      </w:r>
      <w:r>
        <w:rPr>
          <w:bCs/>
          <w:b/>
        </w:rPr>
        <w:t xml:space="preserve">Surgeon</w:t>
      </w:r>
      <w:r>
        <w:t xml:space="preserve"> </w:t>
      </w:r>
      <w:r>
        <w:t xml:space="preserve">workforce to meet them within Australian healthcare funding parameters. This misalignment manifests in unacceptable patient wait times, suboptimal resource utilization (e.g., operating theatre downtime), and heightened stress on surgical teams—a situation demanding urgent, evidence-based intervention specific to Brisbane’s context.</w:t>
      </w:r>
    </w:p>
    <w:bookmarkEnd w:id="22"/>
    <w:bookmarkStart w:id="23" w:name="research-aims-and-objectives"/>
    <w:p>
      <w:pPr>
        <w:pStyle w:val="Heading2"/>
      </w:pPr>
      <w:r>
        <w:t xml:space="preserve">3. Research Aims and Objectives</w:t>
      </w:r>
    </w:p>
    <w:p>
      <w:pPr>
        <w:pStyle w:val="FirstParagraph"/>
      </w:pPr>
      <w:r>
        <w:t xml:space="preserve">This study aims to develop a predictive, dynamic model for surgical workforce optimization in Brisbane. Specific objectives include:</w:t>
      </w:r>
    </w:p>
    <w:p>
      <w:pPr>
        <w:numPr>
          <w:ilvl w:val="0"/>
          <w:numId w:val="1001"/>
        </w:numPr>
        <w:pStyle w:val="Compact"/>
      </w:pPr>
      <w:r>
        <w:rPr>
          <w:bCs/>
          <w:b/>
        </w:rPr>
        <w:t xml:space="preserve">Objective 1:</w:t>
      </w:r>
      <w:r>
        <w:t xml:space="preserve"> </w:t>
      </w:r>
      <w:r>
        <w:t xml:space="preserve">Map current surgical service capacity across Brisbane public hospitals, quantifying surgeon numbers, specialties, caseloads, and associated wait times.</w:t>
      </w:r>
    </w:p>
    <w:p>
      <w:pPr>
        <w:numPr>
          <w:ilvl w:val="0"/>
          <w:numId w:val="1001"/>
        </w:numPr>
        <w:pStyle w:val="Compact"/>
      </w:pPr>
      <w:r>
        <w:rPr>
          <w:bCs/>
          <w:b/>
        </w:rPr>
        <w:t xml:space="preserve">Objective 2:</w:t>
      </w:r>
      <w:r>
        <w:t xml:space="preserve"> </w:t>
      </w:r>
      <w:r>
        <w:t xml:space="preserve">Identify key drivers of inefficiency (e.g., non-clinical burden, referral patterns, theatre scheduling) impacting</w:t>
      </w:r>
      <w:r>
        <w:t xml:space="preserve"> </w:t>
      </w:r>
      <w:r>
        <w:rPr>
          <w:bCs/>
          <w:b/>
        </w:rPr>
        <w:t xml:space="preserve">Surgeon</w:t>
      </w:r>
      <w:r>
        <w:t xml:space="preserve"> </w:t>
      </w:r>
      <w:r>
        <w:t xml:space="preserve">productivity in the Brisbane context.</w:t>
      </w:r>
    </w:p>
    <w:p>
      <w:pPr>
        <w:numPr>
          <w:ilvl w:val="0"/>
          <w:numId w:val="1001"/>
        </w:numPr>
        <w:pStyle w:val="Compact"/>
      </w:pPr>
      <w:r>
        <w:rPr>
          <w:bCs/>
          <w:b/>
        </w:rPr>
        <w:t xml:space="preserve">Objective 3:</w:t>
      </w:r>
      <w:r>
        <w:t xml:space="preserve"> </w:t>
      </w:r>
      <w:r>
        <w:t xml:space="preserve">Analyze demographic trends (age, chronic disease prevalence) in Brisbane to forecast surgical demand 5-10 years ahead.</w:t>
      </w:r>
    </w:p>
    <w:p>
      <w:pPr>
        <w:numPr>
          <w:ilvl w:val="0"/>
          <w:numId w:val="1001"/>
        </w:numPr>
        <w:pStyle w:val="Compact"/>
      </w:pPr>
      <w:r>
        <w:rPr>
          <w:bCs/>
          <w:b/>
        </w:rPr>
        <w:t xml:space="preserve">Objective 4:</w:t>
      </w:r>
      <w:r>
        <w:t xml:space="preserve"> </w:t>
      </w:r>
      <w:r>
        <w:t xml:space="preserve">Develop and validate a data-driven workforce model incorporating Brisbane-specific factors for predicting optimal surgeon allocation.</w:t>
      </w:r>
    </w:p>
    <w:bookmarkEnd w:id="23"/>
    <w:bookmarkStart w:id="24" w:name="X78f5d3aabab8c6dadf2ae02d6be252201f87009"/>
    <w:p>
      <w:pPr>
        <w:pStyle w:val="Heading2"/>
      </w:pPr>
      <w:r>
        <w:t xml:space="preserve">4. Methodology: A Mixed-Methods Approach for Brisbane Context</w:t>
      </w:r>
    </w:p>
    <w:p>
      <w:pPr>
        <w:pStyle w:val="FirstParagraph"/>
      </w:pPr>
      <w:r>
        <w:t xml:space="preserve">The research will employ a sequential mixed-methods design, tailored to the Australian public health system and Brisbane’s unique environment:</w:t>
      </w:r>
    </w:p>
    <w:p>
      <w:pPr>
        <w:numPr>
          <w:ilvl w:val="0"/>
          <w:numId w:val="1002"/>
        </w:numPr>
        <w:pStyle w:val="Compact"/>
      </w:pPr>
      <w:r>
        <w:rPr>
          <w:bCs/>
          <w:b/>
        </w:rPr>
        <w:t xml:space="preserve">Phase 1 (Quantitative - 6 months):</w:t>
      </w:r>
      <w:r>
        <w:t xml:space="preserve"> </w:t>
      </w:r>
      <w:r>
        <w:t xml:space="preserve">Collaborate with Queensland Health and major Brisbane hospitals (RBWH, PAH, Mater Children's) to access de-identified administrative data on surgical lists, wait times, surgeon rosters, and patient outcomes. Statistical analysis will identify correlations between surgeon numbers/ratios and key performance indicators (KPIs) like average wait time and theatre utilization rates.</w:t>
      </w:r>
    </w:p>
    <w:p>
      <w:pPr>
        <w:numPr>
          <w:ilvl w:val="0"/>
          <w:numId w:val="1002"/>
        </w:numPr>
        <w:pStyle w:val="Compact"/>
      </w:pPr>
      <w:r>
        <w:rPr>
          <w:bCs/>
          <w:b/>
        </w:rPr>
        <w:t xml:space="preserve">Phase 2 (Qualitative - 6 months):</w:t>
      </w:r>
      <w:r>
        <w:t xml:space="preserve"> </w:t>
      </w:r>
      <w:r>
        <w:t xml:space="preserve">Conduct semi-structured interviews with 30+ surgeons, hospital administrators, and health policy officers across Brisbane to explore perceived challenges, systemic barriers, and potential solutions not captured by data alone. Focus groups will be held in key Brisbane regions (Northside, Southside, Western Corridor).</w:t>
      </w:r>
    </w:p>
    <w:p>
      <w:pPr>
        <w:numPr>
          <w:ilvl w:val="0"/>
          <w:numId w:val="1002"/>
        </w:numPr>
        <w:pStyle w:val="Compact"/>
      </w:pPr>
      <w:r>
        <w:rPr>
          <w:bCs/>
          <w:b/>
        </w:rPr>
        <w:t xml:space="preserve">Phase 3 (Model Development - 8 months):</w:t>
      </w:r>
      <w:r>
        <w:t xml:space="preserve"> </w:t>
      </w:r>
      <w:r>
        <w:t xml:space="preserve">Integrate quantitative and qualitative findings using system dynamics modeling software to create a bespoke Brisbane surgical workforce simulator. This model will incorporate local data on population growth, disease burden (e.g., from Queensland Health’s Annual Report), and funding constraints.</w:t>
      </w:r>
    </w:p>
    <w:p>
      <w:pPr>
        <w:numPr>
          <w:ilvl w:val="0"/>
          <w:numId w:val="1002"/>
        </w:numPr>
        <w:pStyle w:val="Compact"/>
      </w:pPr>
      <w:r>
        <w:rPr>
          <w:bCs/>
          <w:b/>
        </w:rPr>
        <w:t xml:space="preserve">Phase 4 (Validation &amp; Policy Synthesis - 4 months):</w:t>
      </w:r>
      <w:r>
        <w:t xml:space="preserve"> </w:t>
      </w:r>
      <w:r>
        <w:t xml:space="preserve">Validate the model with hospital stakeholders in Brisbane through workshops. Translate findings into actionable recommendations for Brisbane Health Services and the Queensland Government, directly addressing Australia’s national healthcare goals as outlined in initiatives like the National Health and Hospitals Reform Agreement.</w:t>
      </w:r>
    </w:p>
    <w:bookmarkEnd w:id="24"/>
    <w:bookmarkStart w:id="25" w:name="X837af8aee2930e84fa2d10e5251b9c27027c487"/>
    <w:p>
      <w:pPr>
        <w:pStyle w:val="Heading2"/>
      </w:pPr>
      <w:r>
        <w:t xml:space="preserve">5. Significance: Why Brisbane Matters for Australia</w:t>
      </w:r>
    </w:p>
    <w:p>
      <w:pPr>
        <w:pStyle w:val="FirstParagraph"/>
      </w:pPr>
      <w:r>
        <w:t xml:space="preserve">This research transcends Brisbane; it offers a replicable framework for surgical workforce optimization across Australia. As a major urban center experiencing rapid growth mirroring trends in Sydney and Melbourne, Brisbane provides an ideal test case. The model developed will directly support the Australian Government’s target of reducing elective surgery waits to 12 months by 2030 (as per the National Health Plan). Crucially, it addresses systemic issues often overlooked: how to best leverage Brisbane's significant surgical training capacity at institutions like The University of Queensland and QUT, and how to integrate regional surgeon networks within the Brisbane metropolitan service. Successfully optimizing the</w:t>
      </w:r>
      <w:r>
        <w:t xml:space="preserve"> </w:t>
      </w:r>
      <w:r>
        <w:rPr>
          <w:bCs/>
          <w:b/>
        </w:rPr>
        <w:t xml:space="preserve">Surgeon</w:t>
      </w:r>
      <w:r>
        <w:t xml:space="preserve"> </w:t>
      </w:r>
      <w:r>
        <w:t xml:space="preserve">workforce in Australia Brisbane will yield demonstrable improvements in patient access, reduced healthcare costs through efficient resource use, and enhanced job satisfaction for surgical professionals—benefits scalable across all Australian jurisdictions.</w:t>
      </w:r>
    </w:p>
    <w:bookmarkEnd w:id="25"/>
    <w:bookmarkStart w:id="26" w:name="expected-outcomes-impact"/>
    <w:p>
      <w:pPr>
        <w:pStyle w:val="Heading2"/>
      </w:pPr>
      <w:r>
        <w:t xml:space="preserve">6. Expected Outcomes &amp; Impact</w:t>
      </w:r>
    </w:p>
    <w:p>
      <w:pPr>
        <w:pStyle w:val="FirstParagraph"/>
      </w:pPr>
      <w:r>
        <w:t xml:space="preserve">The primary output will be the validated Brisbane Surgical Workforce Optimization Model (BSWOM), a tool for hospital administrators and Queensland Health planners. Key expected outcomes include:</w:t>
      </w:r>
    </w:p>
    <w:p>
      <w:pPr>
        <w:numPr>
          <w:ilvl w:val="0"/>
          <w:numId w:val="1003"/>
        </w:numPr>
        <w:pStyle w:val="Compact"/>
      </w:pPr>
      <w:r>
        <w:t xml:space="preserve">A comprehensive, evidence-based report detailing Brisbane-specific surgical workforce gaps and opportunities.</w:t>
      </w:r>
    </w:p>
    <w:p>
      <w:pPr>
        <w:numPr>
          <w:ilvl w:val="0"/>
          <w:numId w:val="1003"/>
        </w:numPr>
        <w:pStyle w:val="Compact"/>
      </w:pPr>
      <w:r>
        <w:t xml:space="preserve">Prioritized recommendations for policy changes (e.g., targeted recruitment incentives in high-demand specialties, streamlined referral pathways) to be implemented within Brisbane health services.</w:t>
      </w:r>
    </w:p>
    <w:p>
      <w:pPr>
        <w:numPr>
          <w:ilvl w:val="0"/>
          <w:numId w:val="1003"/>
        </w:numPr>
        <w:pStyle w:val="Compact"/>
      </w:pPr>
      <w:r>
        <w:t xml:space="preserve">Enhanced understanding of the socio-technical factors influencing surgeon productivity in a major Australian city context.</w:t>
      </w:r>
    </w:p>
    <w:p>
      <w:pPr>
        <w:numPr>
          <w:ilvl w:val="0"/>
          <w:numId w:val="1003"/>
        </w:numPr>
        <w:pStyle w:val="Compact"/>
      </w:pPr>
      <w:r>
        <w:t xml:space="preserve">Publication of findings in leading health services journals (e.g., Medical Journal of Australia), contributing to national discourse on surgical workforce planning.</w:t>
      </w:r>
    </w:p>
    <w:p>
      <w:pPr>
        <w:pStyle w:val="FirstParagraph"/>
      </w:pPr>
      <w:r>
        <w:t xml:space="preserve">The ultimate impact is a more resilient, responsive, and efficient surgical service within Brisbane and, by extension, a stronger foundation for the Australian healthcare system. This</w:t>
      </w:r>
      <w:r>
        <w:t xml:space="preserve"> </w:t>
      </w:r>
      <w:r>
        <w:rPr>
          <w:bCs/>
          <w:b/>
        </w:rPr>
        <w:t xml:space="preserve">Research Proposal</w:t>
      </w:r>
      <w:r>
        <w:t xml:space="preserve"> </w:t>
      </w:r>
      <w:r>
        <w:t xml:space="preserve">directly tackles the critical need to strategically manage Australia’s most vital clinical resource: the skilled</w:t>
      </w:r>
      <w:r>
        <w:t xml:space="preserve"> </w:t>
      </w:r>
      <w:r>
        <w:rPr>
          <w:bCs/>
          <w:b/>
        </w:rPr>
        <w:t xml:space="preserve">Surgeon</w:t>
      </w:r>
      <w:r>
        <w:t xml:space="preserve">.</w:t>
      </w:r>
    </w:p>
    <w:bookmarkEnd w:id="26"/>
    <w:bookmarkStart w:id="27" w:name="conclusion"/>
    <w:p>
      <w:pPr>
        <w:pStyle w:val="Heading2"/>
      </w:pPr>
      <w:r>
        <w:t xml:space="preserve">7. Conclusion</w:t>
      </w:r>
    </w:p>
    <w:p>
      <w:pPr>
        <w:pStyle w:val="FirstParagraph"/>
      </w:pPr>
      <w:r>
        <w:t xml:space="preserve">The surgical capacity of Australia Brisbane is under significant strain, demanding innovative, data-driven solutions. This proposed research is not merely an academic exercise; it is an urgent operational necessity for the health system serving over 2.6 million residents in the Greater Brisbane Area and millions more across Queensland and northern New South Wales. By focusing on optimizing the</w:t>
      </w:r>
      <w:r>
        <w:t xml:space="preserve"> </w:t>
      </w:r>
      <w:r>
        <w:rPr>
          <w:bCs/>
          <w:b/>
        </w:rPr>
        <w:t xml:space="preserve">Surgeon</w:t>
      </w:r>
      <w:r>
        <w:t xml:space="preserve"> </w:t>
      </w:r>
      <w:r>
        <w:t xml:space="preserve">workforce through a rigorous, Brisbane-specific lens, this</w:t>
      </w:r>
      <w:r>
        <w:t xml:space="preserve"> </w:t>
      </w:r>
      <w:r>
        <w:rPr>
          <w:bCs/>
          <w:b/>
        </w:rPr>
        <w:t xml:space="preserve">Research Proposal</w:t>
      </w:r>
      <w:r>
        <w:t xml:space="preserve"> </w:t>
      </w:r>
      <w:r>
        <w:t xml:space="preserve">promises actionable insights that will directly enhance patient care pathways, reduce healthcare inequities within Australia’s largest urban center, and provide a blueprint for surgical service delivery excellence nationwide. The time to act is now.</w:t>
      </w:r>
    </w:p>
    <w:bookmarkEnd w:id="27"/>
    <w:p>
      <w:pPr>
        <w:pStyle w:val="BodyText"/>
      </w:pPr>
      <w:r>
        <w:rPr>
          <w:iCs/>
          <w:i/>
        </w:rPr>
        <w:t xml:space="preserve">This Research Proposal is submitted for consideration by the Queensland Health Research Ethics Committee and the National Health and Medical Research Council (NHMRC) as part of broader efforts to strengthen Australia's healthcare system through evidence-based workforce planning, with Brisbane as a pivotal case study.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Surgical Workforce Capacity for Enhanced Patient Outcomes in Australia Brisbane</dc:title>
  <dc:creator/>
  <dc:language>en</dc:language>
  <cp:keywords/>
  <dcterms:created xsi:type="dcterms:W3CDTF">2026-07-21T06:37:47Z</dcterms:created>
  <dcterms:modified xsi:type="dcterms:W3CDTF">2026-07-21T06:37:47Z</dcterms:modified>
</cp:coreProperties>
</file>

<file path=docProps/custom.xml><?xml version="1.0" encoding="utf-8"?>
<Properties xmlns="http://schemas.openxmlformats.org/officeDocument/2006/custom-properties" xmlns:vt="http://schemas.openxmlformats.org/officeDocument/2006/docPropsVTypes"/>
</file>