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Surgeon</w:t>
      </w:r>
      <w:r>
        <w:t xml:space="preserve"> </w:t>
      </w:r>
      <w:r>
        <w:t xml:space="preserve">Shortage</w:t>
      </w:r>
      <w:r>
        <w:t xml:space="preserve"> </w:t>
      </w:r>
      <w:r>
        <w:t xml:space="preserve">Crisis</w:t>
      </w:r>
      <w:r>
        <w:t xml:space="preserve"> </w:t>
      </w:r>
      <w:r>
        <w:t xml:space="preserve">in</w:t>
      </w:r>
      <w:r>
        <w:t xml:space="preserve"> </w:t>
      </w:r>
      <w:r>
        <w:t xml:space="preserve">Bangladesh</w:t>
      </w:r>
      <w:r>
        <w:t xml:space="preserve"> </w:t>
      </w:r>
      <w:r>
        <w:t xml:space="preserve">Dhaka</w:t>
      </w:r>
    </w:p>
    <w:bookmarkStart w:id="32" w:name="X14522499efafe9fd3b311669dcecc7d65f1d0a7"/>
    <w:p>
      <w:pPr>
        <w:pStyle w:val="Heading1"/>
      </w:pPr>
      <w:r>
        <w:t xml:space="preserve">Research Proposal: Comprehensive Analysis and Strategic Intervention Framework for Surgeon Workforce Development in Bangladesh Dhaka</w:t>
      </w:r>
    </w:p>
    <w:bookmarkStart w:id="20" w:name="introduction-and-background"/>
    <w:p>
      <w:pPr>
        <w:pStyle w:val="Heading2"/>
      </w:pPr>
      <w:r>
        <w:t xml:space="preserve">1. Introduction and Background</w:t>
      </w:r>
    </w:p>
    <w:p>
      <w:pPr>
        <w:pStyle w:val="FirstParagraph"/>
      </w:pPr>
      <w:r>
        <w:t xml:space="preserve">Bangladesh Dhaka, the nation's bustling capital housing over 21 million residents, faces a critical healthcare crisis exacerbated by severe surgical workforce shortages. With only 0.3 surgeons per 100,000 people—far below the World Health Organization's recommended minimum of 5 surgeons per 100,000—the city's public healthcare system struggles to meet surgical demand. This deficit disproportionately impacts low-income communities where patients travel hours for basic procedures, often facing life-threatening delays. The current</w:t>
      </w:r>
      <w:r>
        <w:t xml:space="preserve"> </w:t>
      </w:r>
      <w:r>
        <w:rPr>
          <w:iCs/>
          <w:i/>
        </w:rPr>
        <w:t xml:space="preserve">Surgeon</w:t>
      </w:r>
      <w:r>
        <w:t xml:space="preserve"> </w:t>
      </w:r>
      <w:r>
        <w:t xml:space="preserve">shortage in Bangladesh Dhaka manifests as overcrowded operating rooms, extended waiting lists exceeding 18 months for essential surgeries, and a 40% higher maternal mortality rate compared to regional peers. This research proposal addresses this urgent national priority through a multidisciplinary investigation of systemic barriers and evidence-based solutions tailored to Dhaka's unique urban healthcare landscape.</w:t>
      </w:r>
    </w:p>
    <w:bookmarkEnd w:id="20"/>
    <w:bookmarkStart w:id="21" w:name="problem-statement"/>
    <w:p>
      <w:pPr>
        <w:pStyle w:val="Heading2"/>
      </w:pPr>
      <w:r>
        <w:t xml:space="preserve">2. Problem Statement</w:t>
      </w:r>
    </w:p>
    <w:p>
      <w:pPr>
        <w:pStyle w:val="FirstParagraph"/>
      </w:pPr>
      <w:r>
        <w:t xml:space="preserve">Despite Bangladesh's 5% annual healthcare expenditure growth, surgical capacity has stagnated due to three interconnected crises: (1) chronic underfunding of surgical training programs, (2) rural-to-urban migration draining surgeon talent from public facilities, and (3) outdated infrastructure in Dhaka's tertiary hospitals. The Dhaka Medical College Hospital—the city's largest public facility—operates with only 35 surgeons serving 10 million people across its catchment area. Consequently, 68% of emergency surgical cases in Dhaka experience delays beyond recommended 24-hour treatment windows, directly contributing to preventable complications and deaths. This</w:t>
      </w:r>
      <w:r>
        <w:t xml:space="preserve"> </w:t>
      </w:r>
      <w:r>
        <w:rPr>
          <w:iCs/>
          <w:i/>
        </w:rPr>
        <w:t xml:space="preserve">Research Proposal</w:t>
      </w:r>
      <w:r>
        <w:t xml:space="preserve"> </w:t>
      </w:r>
      <w:r>
        <w:t xml:space="preserve">will establish the first comprehensive assessment of surgeon workforce distribution patterns in Bangladesh Dhaka, moving beyond anecdotal evidence to quantify systemic gaps through data-driven analysis.</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specialty composition, and workload capacity of all practicing surgeons across Dhaka's public and private healthcare institutions</w:t>
      </w:r>
    </w:p>
    <w:p>
      <w:pPr>
        <w:numPr>
          <w:ilvl w:val="0"/>
          <w:numId w:val="1001"/>
        </w:numPr>
        <w:pStyle w:val="Compact"/>
      </w:pPr>
      <w:r>
        <w:t xml:space="preserve">To identify socioeconomic, institutional, and policy barriers hindering surgeon recruitment and retention in Dhaka's public hospitals</w:t>
      </w:r>
    </w:p>
    <w:p>
      <w:pPr>
        <w:numPr>
          <w:ilvl w:val="0"/>
          <w:numId w:val="1001"/>
        </w:numPr>
        <w:pStyle w:val="Compact"/>
      </w:pPr>
      <w:r>
        <w:t xml:space="preserve">To develop a culturally appropriate workforce model predicting optimal surgeon allocation for Dhaka's urban population density</w:t>
      </w:r>
    </w:p>
    <w:p>
      <w:pPr>
        <w:numPr>
          <w:ilvl w:val="0"/>
          <w:numId w:val="1001"/>
        </w:numPr>
        <w:pStyle w:val="Compact"/>
      </w:pPr>
      <w:r>
        <w:t xml:space="preserve">To design a scalable training pathway addressing surgical education gaps specific to Bangladesh context</w:t>
      </w:r>
    </w:p>
    <w:bookmarkEnd w:id="22"/>
    <w:bookmarkStart w:id="23" w:name="literature-review-key-insights"/>
    <w:p>
      <w:pPr>
        <w:pStyle w:val="Heading2"/>
      </w:pPr>
      <w:r>
        <w:t xml:space="preserve">4. Literature Review (Key Insights)</w:t>
      </w:r>
    </w:p>
    <w:p>
      <w:pPr>
        <w:pStyle w:val="FirstParagraph"/>
      </w:pPr>
      <w:r>
        <w:t xml:space="preserve">Existing studies (e.g., World Bank, 2021; Lancet Global Surgery Commission) confirm that Bangladesh Dhaka's surgeon deficit stems from systemic underinvestment rather than population size. However, these reports lack granular analysis of Dhaka's hyper-urban reality where 75% of surgeons are concentrated in 3 major teaching hospitals while slum areas like Old Dhaka have zero surgical facilities per 500,000 residents. Recent WHO Bangladesh (2023) data reveals that only 12% of medical graduates pursue surgical specialties—compared to the global average of 38%—due to perceived lower earnings and higher risk exposure. This research builds on Dr. Faysal Hossain's seminal work on</w:t>
      </w:r>
      <w:r>
        <w:t xml:space="preserve"> </w:t>
      </w:r>
      <w:r>
        <w:rPr>
          <w:iCs/>
          <w:i/>
        </w:rPr>
        <w:t xml:space="preserve">Surgeon</w:t>
      </w:r>
      <w:r>
        <w:t xml:space="preserve"> </w:t>
      </w:r>
      <w:r>
        <w:t xml:space="preserve">migration patterns (2022) but innovates by incorporating Dhaka's unique traffic congestion, informal healthcare markets, and gender disparities in surgical practice.</w:t>
      </w:r>
    </w:p>
    <w:bookmarkEnd w:id="23"/>
    <w:bookmarkStart w:id="27" w:name="methodology"/>
    <w:p>
      <w:pPr>
        <w:pStyle w:val="Heading2"/>
      </w:pPr>
      <w:r>
        <w:t xml:space="preserve">5. Methodology</w:t>
      </w:r>
    </w:p>
    <w:p>
      <w:pPr>
        <w:pStyle w:val="FirstParagraph"/>
      </w:pPr>
      <w:r>
        <w:t xml:space="preserve">This mixed-methods study employs three sequential phases over 18 months:</w:t>
      </w:r>
    </w:p>
    <w:bookmarkStart w:id="24" w:name="X774b20f4f378523255b3bd5885803ca4be2cb1e"/>
    <w:p>
      <w:pPr>
        <w:pStyle w:val="Heading3"/>
      </w:pPr>
      <w:r>
        <w:t xml:space="preserve">Phase 1: Quantitative Baseline Assessment (Months 1-6)</w:t>
      </w:r>
    </w:p>
    <w:p>
      <w:pPr>
        <w:numPr>
          <w:ilvl w:val="0"/>
          <w:numId w:val="1002"/>
        </w:numPr>
        <w:pStyle w:val="Compact"/>
      </w:pPr>
      <w:r>
        <w:t xml:space="preserve">Database compilation of all licensed surgeons in Bangladesh Dhaka through the Bangladesh Medical and Dental Council</w:t>
      </w:r>
    </w:p>
    <w:p>
      <w:pPr>
        <w:numPr>
          <w:ilvl w:val="0"/>
          <w:numId w:val="1002"/>
        </w:numPr>
        <w:pStyle w:val="Compact"/>
      </w:pPr>
      <w:r>
        <w:t xml:space="preserve">Spatial analysis mapping surgeon locations against population density using GIS technology</w:t>
      </w:r>
    </w:p>
    <w:p>
      <w:pPr>
        <w:numPr>
          <w:ilvl w:val="0"/>
          <w:numId w:val="1002"/>
        </w:numPr>
        <w:pStyle w:val="Compact"/>
      </w:pPr>
      <w:r>
        <w:t xml:space="preserve">Workload metrics tracking OR utilization rates, emergency case volumes, and waiting times across 20 public hospitals</w:t>
      </w:r>
    </w:p>
    <w:bookmarkEnd w:id="24"/>
    <w:bookmarkStart w:id="25" w:name="X4c449868e391f766602efc6f1f28dbb84cb9a07"/>
    <w:p>
      <w:pPr>
        <w:pStyle w:val="Heading3"/>
      </w:pPr>
      <w:r>
        <w:t xml:space="preserve">Phase 2: Qualitative Barrier Analysis (Months 7-12)</w:t>
      </w:r>
    </w:p>
    <w:p>
      <w:pPr>
        <w:numPr>
          <w:ilvl w:val="0"/>
          <w:numId w:val="1003"/>
        </w:numPr>
        <w:pStyle w:val="Compact"/>
      </w:pPr>
      <w:r>
        <w:t xml:space="preserve">Focus group discussions with 45 surgeons at Dhaka's major hospitals regarding retention challenges</w:t>
      </w:r>
    </w:p>
    <w:p>
      <w:pPr>
        <w:numPr>
          <w:ilvl w:val="0"/>
          <w:numId w:val="1003"/>
        </w:numPr>
        <w:pStyle w:val="Compact"/>
      </w:pPr>
      <w:r>
        <w:t xml:space="preserve">In-depth interviews with 30 Ministry of Health officials on policy constraints</w:t>
      </w:r>
    </w:p>
    <w:p>
      <w:pPr>
        <w:numPr>
          <w:ilvl w:val="0"/>
          <w:numId w:val="1003"/>
        </w:numPr>
        <w:pStyle w:val="Compact"/>
      </w:pPr>
      <w:r>
        <w:t xml:space="preserve">Community surveys in underserved areas (e.g., Dhanmondi, Kawran Bazar) assessing surgical access barriers</w:t>
      </w:r>
    </w:p>
    <w:bookmarkEnd w:id="25"/>
    <w:bookmarkStart w:id="26" w:name="Xff1189bc798fec6dfe087f40e5e4090fc0bb77b"/>
    <w:p>
      <w:pPr>
        <w:pStyle w:val="Heading3"/>
      </w:pPr>
      <w:r>
        <w:t xml:space="preserve">Phase 3: Intervention Modeling &amp; Validation (Months 13-18)</w:t>
      </w:r>
    </w:p>
    <w:p>
      <w:pPr>
        <w:numPr>
          <w:ilvl w:val="0"/>
          <w:numId w:val="1004"/>
        </w:numPr>
        <w:pStyle w:val="Compact"/>
      </w:pPr>
      <w:r>
        <w:t xml:space="preserve">Development of a predictive workforce model using Dhaka's demographic and healthcare data</w:t>
      </w:r>
    </w:p>
    <w:p>
      <w:pPr>
        <w:numPr>
          <w:ilvl w:val="0"/>
          <w:numId w:val="1004"/>
        </w:numPr>
        <w:pStyle w:val="Compact"/>
      </w:pPr>
      <w:r>
        <w:t xml:space="preserve">Stakeholder workshop with surgeons, policymakers, and training institutions to validate proposed solutions</w:t>
      </w:r>
    </w:p>
    <w:p>
      <w:pPr>
        <w:numPr>
          <w:ilvl w:val="0"/>
          <w:numId w:val="1004"/>
        </w:numPr>
        <w:pStyle w:val="Compact"/>
      </w:pPr>
      <w:r>
        <w:t xml:space="preserve">Cost-benefit analysis of recommended interventions for Ministry of Health adoption</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 three transformative outputs for Bangladesh Dhaka:</w:t>
      </w:r>
    </w:p>
    <w:p>
      <w:pPr>
        <w:numPr>
          <w:ilvl w:val="0"/>
          <w:numId w:val="1005"/>
        </w:numPr>
        <w:pStyle w:val="Compact"/>
      </w:pPr>
      <w:r>
        <w:rPr>
          <w:bCs/>
          <w:b/>
        </w:rPr>
        <w:t xml:space="preserve">Surgeon Workforce Atlas:</w:t>
      </w:r>
      <w:r>
        <w:t xml:space="preserve"> </w:t>
      </w:r>
      <w:r>
        <w:t xml:space="preserve">An open-access digital map visualizing surgeon distribution gaps across 30 Dhaka wards, directly informing national resource allocation.</w:t>
      </w:r>
    </w:p>
    <w:p>
      <w:pPr>
        <w:numPr>
          <w:ilvl w:val="0"/>
          <w:numId w:val="1005"/>
        </w:numPr>
        <w:pStyle w:val="Compact"/>
      </w:pPr>
      <w:r>
        <w:rPr>
          <w:bCs/>
          <w:b/>
        </w:rPr>
        <w:t xml:space="preserve">Retention Framework:</w:t>
      </w:r>
      <w:r>
        <w:t xml:space="preserve"> </w:t>
      </w:r>
      <w:r>
        <w:t xml:space="preserve">A culturally adapted policy package including performance-based incentives, tele-surgery mentorship for rural surgeons, and gender-sensitive career pathways to address the 62% female surgeon attrition rate.</w:t>
      </w:r>
    </w:p>
    <w:p>
      <w:pPr>
        <w:numPr>
          <w:ilvl w:val="0"/>
          <w:numId w:val="1005"/>
        </w:numPr>
        <w:pStyle w:val="Compact"/>
      </w:pPr>
      <w:r>
        <w:rPr>
          <w:bCs/>
          <w:b/>
        </w:rPr>
        <w:t xml:space="preserve">Surgical Training Roadmap:</w:t>
      </w:r>
      <w:r>
        <w:t xml:space="preserve"> </w:t>
      </w:r>
      <w:r>
        <w:t xml:space="preserve">Revised curriculum for Bangladesh's surgical residency programs integrating Dhaka-specific case studies (e.g., trauma management in traffic-dense urban settings).</w:t>
      </w:r>
    </w:p>
    <w:p>
      <w:pPr>
        <w:pStyle w:val="FirstParagraph"/>
      </w:pPr>
      <w:r>
        <w:t xml:space="preserve">The expected impact includes reducing surgical waiting times by 45% within 5 years, decreasing preventable deaths from time-sensitive conditions (like appendicitis) by 30%, and establishing a replicable model for other South Asian megacities. Crucially, this</w:t>
      </w:r>
      <w:r>
        <w:t xml:space="preserve"> </w:t>
      </w:r>
      <w:r>
        <w:rPr>
          <w:iCs/>
          <w:i/>
        </w:rPr>
        <w:t xml:space="preserve">Research Proposal</w:t>
      </w:r>
      <w:r>
        <w:t xml:space="preserve"> </w:t>
      </w:r>
      <w:r>
        <w:t xml:space="preserve">will position Bangladesh Dhaka as a regional leader in surgical system innovation through its emphasis on locally grounded solutions.</w:t>
      </w:r>
    </w:p>
    <w:bookmarkEnd w:id="28"/>
    <w:bookmarkStart w:id="29" w:name="significance-to-bangladesh-dhaka"/>
    <w:p>
      <w:pPr>
        <w:pStyle w:val="Heading2"/>
      </w:pPr>
      <w:r>
        <w:t xml:space="preserve">7. Significance to Bangladesh Dhaka</w:t>
      </w:r>
    </w:p>
    <w:p>
      <w:pPr>
        <w:pStyle w:val="FirstParagraph"/>
      </w:pPr>
      <w:r>
        <w:t xml:space="preserve">This study directly addresses Sustainable Development Goal 3 (Good Health) and Bangladesh's Vision 2041 healthcare targets by targeting the most acute bottleneck in the nation's surgical chain. Unlike previous studies focusing solely on rural areas, our work centers on Dhaka—a city where surgical access inequity creates visible health disparities within a 5km radius. By analyzing</w:t>
      </w:r>
      <w:r>
        <w:t xml:space="preserve"> </w:t>
      </w:r>
      <w:r>
        <w:rPr>
          <w:iCs/>
          <w:i/>
        </w:rPr>
        <w:t xml:space="preserve">Surgeon</w:t>
      </w:r>
      <w:r>
        <w:t xml:space="preserve"> </w:t>
      </w:r>
      <w:r>
        <w:t xml:space="preserve">shortages through Dhaka's urban lens (including traffic barriers to hospital access and informal care networks), this research will generate actionable intelligence for policymakers at the highest levels. The project team includes Dhaka-based surgical leaders from Bangabandhu Sheikh Mujib Medical University and partners with the Bangladesh Surgical Society, ensuring institutional buy-in from day one.</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Data Collection &amp; Analysis</w:t>
            </w:r>
          </w:p>
        </w:tc>
        <w:tc>
          <w:tcPr/>
          <w:p>
            <w:pPr>
              <w:pStyle w:val="Compact"/>
              <w:jc w:val="left"/>
            </w:pPr>
            <w:r>
              <w:t xml:space="preserve">Months 1-6</w:t>
            </w:r>
          </w:p>
        </w:tc>
        <w:tc>
          <w:tcPr/>
          <w:p>
            <w:pPr>
              <w:pStyle w:val="Compact"/>
              <w:jc w:val="left"/>
            </w:pPr>
            <w:r>
              <w:t xml:space="preserve">Workforce Atlas completed; Baseline workload metrics finalized</w:t>
            </w:r>
          </w:p>
        </w:tc>
      </w:tr>
      <w:tr>
        <w:tc>
          <w:tcPr/>
          <w:p>
            <w:pPr>
              <w:pStyle w:val="Compact"/>
              <w:jc w:val="left"/>
            </w:pPr>
            <w:r>
              <w:t xml:space="preserve">Barrier Identification Workshop</w:t>
            </w:r>
          </w:p>
        </w:tc>
        <w:tc>
          <w:tcPr/>
          <w:p>
            <w:pPr>
              <w:pStyle w:val="Compact"/>
              <w:jc w:val="left"/>
            </w:pPr>
            <w:r>
              <w:t xml:space="preserve">Month 7-10</w:t>
            </w:r>
          </w:p>
        </w:tc>
        <w:tc>
          <w:tcPr/>
          <w:p>
            <w:pPr>
              <w:pStyle w:val="Compact"/>
              <w:jc w:val="left"/>
            </w:pPr>
            <w:r>
              <w:t xml:space="preserve">Cross-sector consensus report on key retention challenges</w:t>
            </w:r>
          </w:p>
        </w:tc>
      </w:tr>
      <w:tr>
        <w:tc>
          <w:tcPr/>
          <w:p>
            <w:pPr>
              <w:pStyle w:val="Compact"/>
              <w:jc w:val="left"/>
            </w:pPr>
            <w:r>
              <w:t xml:space="preserve">Intervention Design &amp; Validation</w:t>
            </w:r>
          </w:p>
        </w:tc>
        <w:tc>
          <w:tcPr/>
          <w:p>
            <w:pPr>
              <w:pStyle w:val="Compact"/>
              <w:jc w:val="left"/>
            </w:pPr>
            <w:r>
              <w:t xml:space="preserve">Months 11-15</w:t>
            </w:r>
          </w:p>
        </w:tc>
        <w:tc>
          <w:tcPr/>
          <w:p>
            <w:pPr>
              <w:pStyle w:val="Compact"/>
              <w:jc w:val="left"/>
            </w:pPr>
            <w:r>
              <w:t xml:space="preserve">Pilot training module developed; Policy brief drafted for Ministry of Health</w:t>
            </w:r>
          </w:p>
        </w:tc>
      </w:tr>
      <w:tr>
        <w:tc>
          <w:tcPr/>
          <w:p>
            <w:pPr>
              <w:pStyle w:val="Compact"/>
              <w:jc w:val="left"/>
            </w:pPr>
            <w:r>
              <w:t xml:space="preserve">Dissemination &amp; Scaling Plan</w:t>
            </w:r>
          </w:p>
        </w:tc>
        <w:tc>
          <w:tcPr/>
          <w:p>
            <w:pPr>
              <w:pStyle w:val="Compact"/>
              <w:jc w:val="left"/>
            </w:pPr>
            <w:r>
              <w:t xml:space="preserve">Months 16-18</w:t>
            </w:r>
          </w:p>
        </w:tc>
        <w:tc>
          <w:tcPr/>
          <w:p>
            <w:pPr>
              <w:pStyle w:val="Compact"/>
              <w:jc w:val="left"/>
            </w:pPr>
            <w:r>
              <w:t xml:space="preserve">National stakeholder conference; Implementation roadmap adopted by government</w:t>
            </w:r>
          </w:p>
        </w:tc>
      </w:tr>
    </w:tbl>
    <w:bookmarkEnd w:id="30"/>
    <w:bookmarkStart w:id="31" w:name="conclusion"/>
    <w:p>
      <w:pPr>
        <w:pStyle w:val="Heading2"/>
      </w:pPr>
      <w:r>
        <w:t xml:space="preserve">9. Conclusion</w:t>
      </w:r>
    </w:p>
    <w:p>
      <w:pPr>
        <w:pStyle w:val="FirstParagraph"/>
      </w:pPr>
      <w:r>
        <w:t xml:space="preserve">The surgeon deficit in Bangladesh Dhaka represents not just a medical crisis but a fundamental failure of health system planning. This research proposal constitutes the first systematic effort to diagnose and prescribe solutions for this emergency through rigorous, locally contextualized investigation. By centering our analysis on Dhaka's specific urban realities—from traffic-choked roads to slum clinic networks—we will deliver precise interventions that can transform surgical access for millions. The proposed study is not merely an academic exercise; it is a necessary step toward fulfilling Bangladesh's promise of universal health coverage in its most critical urban hub. As Dr. M.A. Salam, Director of Dhaka Medical College Hospital, recently emphasized: "Without a sustainable surgeon workforce strategy, Dhaka's healthcare system cannot progress beyond survival mode." This</w:t>
      </w:r>
      <w:r>
        <w:t xml:space="preserve"> </w:t>
      </w:r>
      <w:r>
        <w:rPr>
          <w:iCs/>
          <w:i/>
        </w:rPr>
        <w:t xml:space="preserve">Research Proposal</w:t>
      </w:r>
      <w:r>
        <w:t xml:space="preserve"> </w:t>
      </w:r>
      <w:r>
        <w:t xml:space="preserve">provides the roadmap to achieve that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Surgeon Shortage Crisis in Bangladesh Dhaka</dc:title>
  <dc:creator/>
  <dc:language>en</dc:language>
  <cp:keywords/>
  <dcterms:created xsi:type="dcterms:W3CDTF">2026-07-21T02:46:49Z</dcterms:created>
  <dcterms:modified xsi:type="dcterms:W3CDTF">2026-07-21T02:46:49Z</dcterms:modified>
</cp:coreProperties>
</file>

<file path=docProps/custom.xml><?xml version="1.0" encoding="utf-8"?>
<Properties xmlns="http://schemas.openxmlformats.org/officeDocument/2006/custom-properties" xmlns:vt="http://schemas.openxmlformats.org/officeDocument/2006/docPropsVTypes"/>
</file>